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69" w:rsidRDefault="00755C69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69" w:rsidRDefault="00755C69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69" w:rsidRDefault="00755C69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69" w:rsidRDefault="00755C69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69" w:rsidRDefault="00755C69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69" w:rsidRPr="00402AF1" w:rsidRDefault="00755C69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273256" w:rsidRPr="004A3A6A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A6A"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4A3A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4A3A6A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4A3A6A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067874" w:rsidRDefault="00067874" w:rsidP="001B126B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87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Разработка проектно-сметной документации с проведением экспертизы, разработка экстерьер дизайна фасада здания по объекту: </w:t>
      </w:r>
      <w:r w:rsidRPr="0006787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«Капитальный ремонт фасада здание </w:t>
      </w:r>
      <w:proofErr w:type="spellStart"/>
      <w:r w:rsidRPr="0006787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Бекабадского</w:t>
      </w:r>
      <w:proofErr w:type="spellEnd"/>
      <w:r w:rsidRPr="0006787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филиала АО «Национальный банк», расположенного по адресу: Ташкентская область, г. Бекабад, 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br/>
      </w:r>
      <w:r w:rsidRPr="0006787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ул. </w:t>
      </w:r>
      <w:proofErr w:type="spellStart"/>
      <w:r w:rsidRPr="0006787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Пешакова</w:t>
      </w:r>
      <w:proofErr w:type="spellEnd"/>
      <w:r w:rsidRPr="0006787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22»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A6A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4A3A6A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4A3A6A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4A3A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048D" w:rsidRPr="004A3A6A">
        <w:rPr>
          <w:rFonts w:ascii="Times New Roman" w:eastAsia="Times New Roman" w:hAnsi="Times New Roman" w:cs="Times New Roman"/>
          <w:sz w:val="28"/>
          <w:szCs w:val="28"/>
        </w:rPr>
        <w:t xml:space="preserve">нешнеэкономической деятельности </w:t>
      </w:r>
      <w:r w:rsidR="00795DE5" w:rsidRPr="004A3A6A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  <w:r w:rsidR="00F4124A" w:rsidRPr="004A3A6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P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354A8" w:rsidRPr="0097666B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2133A" w:rsidRPr="0097666B" w:rsidRDefault="00273256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t>Ташкент – 20</w:t>
      </w:r>
      <w:r w:rsidR="00310BE1" w:rsidRPr="0097666B">
        <w:rPr>
          <w:rFonts w:ascii="Times New Roman" w:eastAsia="Times New Roman" w:hAnsi="Times New Roman" w:cs="Times New Roman"/>
          <w:sz w:val="24"/>
          <w:szCs w:val="28"/>
        </w:rPr>
        <w:t>2</w:t>
      </w:r>
      <w:r w:rsidR="005F4EC7" w:rsidRPr="0097666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97666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bookmarkStart w:id="0" w:name="_Hlk506828966"/>
    </w:p>
    <w:p w:rsidR="0032133A" w:rsidRPr="0097666B" w:rsidRDefault="0032133A">
      <w:pPr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5E3C74" w:rsidRPr="0097666B" w:rsidRDefault="005E3C74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Calibri" w:hAnsi="Times New Roman" w:cs="Times New Roman"/>
          <w:b/>
          <w:bCs/>
          <w:kern w:val="32"/>
          <w:sz w:val="24"/>
          <w:szCs w:val="28"/>
        </w:rPr>
        <w:lastRenderedPageBreak/>
        <w:t>СОДЕРЖАНИЕ</w:t>
      </w:r>
    </w:p>
    <w:p w:rsidR="005E3C74" w:rsidRPr="0097666B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bookmarkStart w:id="1" w:name="_Ref389560841"/>
    <w:p w:rsidR="005E3C74" w:rsidRPr="0097666B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begin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HYPERLINK  \l "ИУТ" </w:instrTex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Инструкция для участника</w: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bookmarkEnd w:id="1"/>
    </w:p>
    <w:p w:rsidR="005E3C74" w:rsidRPr="0097666B" w:rsidRDefault="00C54523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2_тех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Техническая часть.</w:t>
        </w:r>
      </w:hyperlink>
    </w:p>
    <w:p w:rsidR="005E3C74" w:rsidRPr="0097666B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hAnsi="Times New Roman" w:cs="Times New Roman"/>
          <w:sz w:val="20"/>
          <w:lang w:val="en-US"/>
        </w:rPr>
        <w:t xml:space="preserve"> </w:t>
      </w:r>
      <w:hyperlink w:anchor="разд_3_ком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Ценовая часть.</w:t>
        </w:r>
      </w:hyperlink>
    </w:p>
    <w:p w:rsidR="0032133A" w:rsidRPr="0097666B" w:rsidRDefault="00C54523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4_контр" w:history="1">
        <w:r w:rsidR="00033C90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Проект договора.</w:t>
        </w:r>
      </w:hyperlink>
    </w:p>
    <w:p w:rsidR="00147E34" w:rsidRPr="00402AF1" w:rsidRDefault="0032133A" w:rsidP="003213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5E3C74" w:rsidRPr="00402AF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84"/>
        <w:gridCol w:w="6520"/>
      </w:tblGrid>
      <w:tr w:rsidR="005E3C74" w:rsidRPr="00017014" w:rsidTr="00017014">
        <w:tc>
          <w:tcPr>
            <w:tcW w:w="567" w:type="dxa"/>
            <w:shd w:val="clear" w:color="auto" w:fill="auto"/>
          </w:tcPr>
          <w:bookmarkEnd w:id="0"/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3354A8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32133A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конкурсная документация разработана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требованиями Закона Республики Узбекистан за №ЗРУ-472 от 09.04.2018г. «О государственных закупках» (далее - Закон)</w:t>
            </w:r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rPr>
          <w:trHeight w:val="1541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017014" w:rsidRDefault="00395A7A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7D3CE3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67874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Разработка проектно-сметной документации с проведением экспертизы, разработка экстерьер дизайна фасада здания по объекту: </w:t>
            </w:r>
            <w:r w:rsidR="00067874" w:rsidRPr="00017014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«Капитальный ремонт фасада здание </w:t>
            </w:r>
            <w:proofErr w:type="spellStart"/>
            <w:r w:rsidR="00067874" w:rsidRPr="00017014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Бекабадского</w:t>
            </w:r>
            <w:proofErr w:type="spellEnd"/>
            <w:r w:rsidR="00067874" w:rsidRPr="00017014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филиала АО «Национальный банк», расположенного по адресу: Ташкентская область, г. Бекабад, ул. </w:t>
            </w:r>
            <w:proofErr w:type="spellStart"/>
            <w:r w:rsidR="00067874" w:rsidRPr="00017014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Пешакова</w:t>
            </w:r>
            <w:proofErr w:type="spellEnd"/>
            <w:r w:rsidR="00067874" w:rsidRPr="00017014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22»</w:t>
            </w:r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017014" w:rsidRDefault="00A8048D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конкурса составляет </w:t>
            </w:r>
            <w:r w:rsidR="000678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58 433 330</w:t>
            </w:r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,00 (</w:t>
            </w:r>
            <w:r w:rsidR="00D04557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пятьдесят восемь миллионов четыреста тридцать три тысяч триста тридцать</w:t>
            </w:r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126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1B126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  <w:p w:rsidR="005E3C74" w:rsidRPr="00017014" w:rsidRDefault="00395A7A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з</w:t>
            </w:r>
            <w:r w:rsidR="005412E2"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акупаемую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2E2"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услугу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представлено в технической части </w:t>
            </w:r>
            <w:r w:rsidR="007D3CE3"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5E3C74" w:rsidRPr="00017014" w:rsidTr="00017014">
        <w:trPr>
          <w:trHeight w:val="395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635B" w:rsidRPr="00017014" w:rsidRDefault="0091635B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заседания </w:t>
            </w:r>
            <w:r w:rsidR="005F4EC7"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Закупочной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– очная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C74" w:rsidRPr="00017014" w:rsidTr="00017014">
        <w:trPr>
          <w:trHeight w:val="2110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7D3CE3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F4124A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9531E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заказчиком (далее «Заказчик»</w:t>
            </w:r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», «Банк»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920D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3C74" w:rsidRPr="00017014" w:rsidRDefault="005E3C74" w:rsidP="00D04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017014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9531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5F4EC7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="009531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9531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9531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101</w:t>
            </w:r>
            <w:proofErr w:type="gramStart"/>
            <w:r w:rsidR="009531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» .</w:t>
            </w:r>
            <w:proofErr w:type="gramEnd"/>
            <w:r w:rsidR="009531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531E2" w:rsidRPr="00017014" w:rsidRDefault="005E3C74" w:rsidP="00D0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</w:t>
            </w:r>
          </w:p>
          <w:p w:rsidR="009531E2" w:rsidRPr="00017014" w:rsidRDefault="005412E2" w:rsidP="00D0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</w:t>
            </w:r>
          </w:p>
          <w:p w:rsidR="005E3C74" w:rsidRPr="00017014" w:rsidRDefault="005412E2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200836354</w:t>
            </w:r>
            <w:r w:rsidR="001B126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B7D52" w:rsidRPr="00017014" w:rsidRDefault="005E3C74" w:rsidP="00D0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7D3CE3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организации закупок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45B0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орган»).</w:t>
            </w:r>
          </w:p>
          <w:p w:rsidR="00AB7D52" w:rsidRPr="00017014" w:rsidRDefault="005E3C74" w:rsidP="00D04557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5412E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017014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="001D43D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 Ташке</w:t>
            </w:r>
            <w:r w:rsidR="005412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нт, </w:t>
            </w:r>
            <w:proofErr w:type="spellStart"/>
            <w:r w:rsidR="005412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5412E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5F4EC7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="001D43D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1D43D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1D43D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101</w:t>
            </w:r>
            <w:proofErr w:type="gramStart"/>
            <w:r w:rsidR="001D43D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» .</w:t>
            </w:r>
            <w:proofErr w:type="gramEnd"/>
            <w:r w:rsidR="001D43D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B7D52" w:rsidRPr="00017014" w:rsidRDefault="00AB7D52" w:rsidP="00D04557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Контактное лицо Организатора: Мансуров А. Р.</w:t>
            </w:r>
          </w:p>
          <w:p w:rsidR="00AB7D52" w:rsidRPr="00017014" w:rsidRDefault="00AB7D52" w:rsidP="00D04557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Тел: +9987</w:t>
            </w:r>
            <w:r w:rsidR="00893F1C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147 15 </w:t>
            </w:r>
            <w:proofErr w:type="gramStart"/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27  </w:t>
            </w:r>
            <w:proofErr w:type="spellStart"/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внутр</w:t>
            </w:r>
            <w:proofErr w:type="spellEnd"/>
            <w:proofErr w:type="gramEnd"/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.: 17-70</w:t>
            </w:r>
          </w:p>
          <w:p w:rsidR="00AB7D52" w:rsidRPr="00017014" w:rsidRDefault="00AB7D52" w:rsidP="00D04557">
            <w:pPr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 w:eastAsia="ru-RU"/>
              </w:rPr>
              <w:t>mail</w:t>
            </w:r>
            <w:r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017014">
                <w:rPr>
                  <w:rStyle w:val="af8"/>
                  <w:rFonts w:ascii="Times New Roman" w:eastAsia="Calibri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Amansurov</w:t>
              </w:r>
              <w:r w:rsidRPr="00017014">
                <w:rPr>
                  <w:rStyle w:val="af8"/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@</w:t>
              </w:r>
              <w:r w:rsidRPr="00017014">
                <w:rPr>
                  <w:rStyle w:val="af8"/>
                  <w:rFonts w:ascii="Times New Roman" w:eastAsia="Calibri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nbu</w:t>
              </w:r>
              <w:r w:rsidRPr="00017014">
                <w:rPr>
                  <w:rStyle w:val="af8"/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.</w:t>
              </w:r>
              <w:r w:rsidRPr="00017014">
                <w:rPr>
                  <w:rStyle w:val="af8"/>
                  <w:rFonts w:ascii="Times New Roman" w:eastAsia="Calibri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uz</w:t>
              </w:r>
            </w:hyperlink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745B09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договора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24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r w:rsidR="001D43D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</w:t>
            </w:r>
            <w:r w:rsidR="00795DE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F4124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203CD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7D3CE3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4E2C6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членов.</w:t>
            </w:r>
          </w:p>
        </w:tc>
      </w:tr>
      <w:tr w:rsidR="005E3C74" w:rsidRPr="00017014" w:rsidTr="00017014">
        <w:trPr>
          <w:trHeight w:val="853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D3CE3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AB7D52" w:rsidRPr="00017014" w:rsidRDefault="005E3C74" w:rsidP="00017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AB7D52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D3CE3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5A77E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A74B0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принять участие любые юридические лица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</w:t>
            </w:r>
            <w:r w:rsidR="009203CD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идических лиц, приведенных в ИУК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5.3.</w:t>
            </w:r>
          </w:p>
        </w:tc>
      </w:tr>
      <w:tr w:rsidR="00D04557" w:rsidRPr="00017014" w:rsidTr="00017014">
        <w:tc>
          <w:tcPr>
            <w:tcW w:w="567" w:type="dxa"/>
            <w:shd w:val="clear" w:color="auto" w:fill="auto"/>
          </w:tcPr>
          <w:p w:rsidR="00D04557" w:rsidRPr="00017014" w:rsidRDefault="00D04557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04557" w:rsidRPr="00017014" w:rsidRDefault="00D04557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4557" w:rsidRPr="00017014" w:rsidRDefault="00D04557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D04557" w:rsidRPr="00017014" w:rsidRDefault="00D04557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D04557" w:rsidRPr="00017014" w:rsidRDefault="00D04557" w:rsidP="00D04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должны соответствовать следующим критериям:</w:t>
            </w:r>
          </w:p>
          <w:p w:rsidR="00D04557" w:rsidRPr="00017014" w:rsidRDefault="00D04557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наличие необходимых технических, финансовых, материальных, кадровых и других ресурсов для исполнения договора;</w:t>
            </w:r>
          </w:p>
          <w:p w:rsidR="00D04557" w:rsidRPr="00017014" w:rsidRDefault="00D04557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отсутствие задолженности по уплате налогов и других обязательных платежей; </w:t>
            </w:r>
          </w:p>
          <w:p w:rsidR="00D04557" w:rsidRPr="00017014" w:rsidRDefault="00D04557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- отсутствие введенных в отношении них процедур банкротства;</w:t>
            </w:r>
          </w:p>
          <w:p w:rsidR="00D04557" w:rsidRPr="00017014" w:rsidRDefault="00D04557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- отсутствие судебного или арбитражного разбирательства с «Заказчиком»;</w:t>
            </w:r>
          </w:p>
          <w:p w:rsidR="00D04557" w:rsidRPr="00017014" w:rsidRDefault="00D04557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- 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D04557" w:rsidRPr="00017014" w:rsidRDefault="00D04557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- отсутствие записи о них в Едином реестре недобросовестных исполнителей.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AB7D52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5C365F" w:rsidRPr="00017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="00EA74B0" w:rsidRPr="00017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142B80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получения </w:t>
            </w:r>
            <w:r w:rsidR="005C365F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142B80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:rsidR="0032133A" w:rsidRPr="00017014" w:rsidRDefault="005E3C74" w:rsidP="00D04557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получить </w:t>
            </w:r>
            <w:r w:rsidR="00D04557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(скачать)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электронную версию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9312B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72098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2917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размещенную на вэб-сайте </w:t>
            </w:r>
            <w:hyperlink r:id="rId9" w:history="1">
              <w:r w:rsidR="006629D5" w:rsidRPr="0001701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www.nbu.uz</w:t>
              </w:r>
            </w:hyperlink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29D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6629D5" w:rsidRPr="0001701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www.xarid.uz</w:t>
              </w:r>
            </w:hyperlink>
            <w:r w:rsidR="006629D5" w:rsidRPr="000170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6629D5" w:rsidRPr="0001701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="00E43D2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E43D2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адрес и банковские реквизиты участника;</w:t>
            </w:r>
          </w:p>
          <w:p w:rsidR="005E3C74" w:rsidRPr="00017014" w:rsidRDefault="005E3C74" w:rsidP="00D04557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б) подать квалификационные документы и предложение в соответст</w:t>
            </w:r>
            <w:r w:rsidR="009203CD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настоящей ИУК</w:t>
            </w:r>
            <w:r w:rsidR="00E43D2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5C365F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32133A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начале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E43D2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017014" w:rsidTr="00017014">
        <w:trPr>
          <w:trHeight w:val="1211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приложении №1 (формы №1,2,3,4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B6EB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допускаются организации: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515441361"/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предоставившие в установленный срок пакет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документов для квалификационного отбора;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97666B" w:rsidRPr="00017014" w:rsidTr="00017014">
        <w:tc>
          <w:tcPr>
            <w:tcW w:w="567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97666B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исполнившие принятые обязательства по ранее заключенным договорам;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7666B" w:rsidRPr="00017014" w:rsidTr="00017014">
        <w:tc>
          <w:tcPr>
            <w:tcW w:w="567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у которых учредителями являются одни и те же юридические и физические лица;</w:t>
            </w:r>
          </w:p>
        </w:tc>
      </w:tr>
      <w:tr w:rsidR="0097666B" w:rsidRPr="00017014" w:rsidTr="00017014">
        <w:tc>
          <w:tcPr>
            <w:tcW w:w="567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017014" w:rsidRDefault="0097666B" w:rsidP="00D04557">
            <w:pPr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учрежденные менее чем за 6 месяцев до объявления конкурсных торгов;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bookmarkEnd w:id="2"/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5C365F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432A8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на </w:t>
            </w:r>
            <w:r w:rsidR="006629D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узбекском или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 языке.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29D5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п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или 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1E66A1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E3C74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017014" w:rsidTr="00017014">
        <w:trPr>
          <w:trHeight w:val="1987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432A8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редложение участника передается в </w:t>
            </w:r>
            <w:r w:rsidR="000834C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r w:rsidR="0032133A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0834C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017014" w:rsidTr="00017014">
        <w:trPr>
          <w:trHeight w:val="273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</w:tc>
      </w:tr>
      <w:tr w:rsidR="005E3C74" w:rsidRPr="00017014" w:rsidTr="00017014">
        <w:trPr>
          <w:trHeight w:val="700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017014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432A8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E3C74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редложение состоит из двух частей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себе 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 услуги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часть должна соответствовать условиям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цена </w:t>
            </w:r>
            <w:r w:rsidR="00BA3E5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432A8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редложение оформляется нижеследующим образом.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конверт с ценовым предложением. 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tabs>
                <w:tab w:val="left" w:pos="10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tabs>
                <w:tab w:val="left" w:pos="21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на первых страницах отметок «оригинал» или «копия»,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5432A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«оригинал» или «копия»;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предмета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«Внешний конверт»;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bookmarkStart w:id="3" w:name="_Hlk505348253"/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017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3"/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надпись «не вскрывать до последнего срока подачи предложений </w:t>
            </w:r>
            <w:r w:rsidRPr="000170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«оригинал» или «копия»;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предмета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 и</w:t>
            </w:r>
            <w:r w:rsidRPr="00017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технической частью»;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 «Внутренний конверт с ценовой частью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конверте.</w:t>
            </w:r>
          </w:p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017014" w:rsidTr="00017014">
        <w:trPr>
          <w:trHeight w:val="289"/>
        </w:trPr>
        <w:tc>
          <w:tcPr>
            <w:tcW w:w="567" w:type="dxa"/>
            <w:shd w:val="clear" w:color="auto" w:fill="auto"/>
          </w:tcPr>
          <w:p w:rsidR="00976345" w:rsidRPr="00017014" w:rsidRDefault="00976345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76345" w:rsidRPr="00017014" w:rsidRDefault="00976345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017014" w:rsidRDefault="00976345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017014" w:rsidRDefault="00976345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017014" w:rsidRDefault="00976345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и копия технического предложения;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0834C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содержащие полное и </w:t>
            </w:r>
            <w:r w:rsidR="00F2558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описание предлагаемой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58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71BA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</w:t>
            </w:r>
            <w:r w:rsidR="001A57E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а цен в соответствии с формой №5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прилагаемой к данной инструкции.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Ценовое предложение и таблица цен участника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841E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tabs>
                <w:tab w:val="left" w:pos="10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017014" w:rsidRDefault="005841E6" w:rsidP="00D0455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EC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редложения принимаются до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</w:t>
            </w:r>
            <w:proofErr w:type="gramStart"/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</w:t>
            </w:r>
            <w:r w:rsidR="002072B2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: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</w:t>
            </w:r>
            <w:proofErr w:type="gramEnd"/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</w:t>
            </w:r>
            <w:r w:rsidR="002072B2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часов местного времени </w:t>
            </w:r>
            <w:r w:rsidR="000834C6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___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1B126B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________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317FA4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202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2072B2" w:rsidRPr="0001701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года</w:t>
            </w:r>
            <w:r w:rsidR="002072B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2072B2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="002072B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="002072B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="002072B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</w:t>
            </w:r>
            <w:r w:rsidR="00D5708B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проспект</w:t>
            </w:r>
            <w:r w:rsidR="002072B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Амира </w:t>
            </w:r>
            <w:proofErr w:type="spellStart"/>
            <w:r w:rsidR="002072B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="002072B2" w:rsidRPr="0001701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, 101.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предложения участников должен составлять не менее </w:t>
            </w:r>
            <w:r w:rsidR="000834C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0 дней со дня окончания представления предложений.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Продление срока предоставления 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880856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5841E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841E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(продлении срока представления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предложений), которое распространяется на всех участников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5841E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СМИ и </w:t>
            </w:r>
            <w:r w:rsidR="0013576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1E66A1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5E3C74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5841E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комиссия для проведения оценки</w:t>
            </w:r>
            <w:r w:rsidR="00F2558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не может превышать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окончания подачи предложений.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5841E6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устно или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</w:t>
            </w:r>
            <w:r w:rsidR="005816C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вскрытие внешнего конверта и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технической части предложения участник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прошедшие в следующий этап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</w:t>
            </w:r>
            <w:r w:rsidR="00142B80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оченный представитель участника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</w:t>
            </w:r>
            <w:r w:rsidR="00C10C4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прошедшие </w:t>
            </w:r>
            <w:r w:rsidR="005816C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  <w:r w:rsidR="00C10C4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D5708B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  <w:r w:rsidR="0072098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технической и ценовой части предложений участников,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72098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создать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Рабочую </w:t>
            </w:r>
            <w:r w:rsidR="0072098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группу, состоящих из профильных специалистов, которые по итогам рассмотрения предоставляют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72098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свое заключение.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вправе отстранить такого участника от участия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на любом этапе.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F0F6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(Приложение №2).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D5708B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вленным Законом и постановлениями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5C365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оценки предложений </w:t>
            </w:r>
            <w:r w:rsidR="005816C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Рабочему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признается участник, предложивший </w:t>
            </w:r>
            <w:r w:rsidR="00F6207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условия исполнения договора</w:t>
            </w:r>
            <w:r w:rsidR="00C710A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соблюдении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</w:t>
            </w:r>
            <w:r w:rsidR="00C710A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87341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="00C710A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арифметических или иных ошибок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="0023295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5540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тветственность, предусмотренной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Республики Узбекистан, несут:</w:t>
            </w:r>
          </w:p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входящие в состав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а также члены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группы, созданной для изучения предложений, за разглашение информации, допущение сговора с участниками, остальными членами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</w:t>
            </w:r>
            <w:r w:rsidR="00A84B9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и привлеченными экспертами,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за другие противоправные действия.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87341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23295E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412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продлен не менее чем на десять дней, с даты внесения изменений в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737D99" w:rsidRPr="00017014" w:rsidTr="00017014">
        <w:tc>
          <w:tcPr>
            <w:tcW w:w="567" w:type="dxa"/>
            <w:shd w:val="clear" w:color="auto" w:fill="auto"/>
          </w:tcPr>
          <w:p w:rsidR="00737D99" w:rsidRPr="00017014" w:rsidRDefault="00737D99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37D99" w:rsidRPr="00017014" w:rsidRDefault="00737D99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017014" w:rsidRDefault="00737D99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017014" w:rsidRDefault="00737D99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в форме, определенной в объявлении на проведение </w:t>
            </w:r>
            <w:r w:rsidR="00E920D9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не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должны изменять ее сущность.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вправе внести изменения в предложение, представленное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83186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представляет в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154FB8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объявлен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B9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не 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состоявшейся</w:t>
            </w:r>
            <w:r w:rsidR="00A84B9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участие один участник или никто не принял участие;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документации;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представленные предложения не содержат необходимый пакет документов.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690E4F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A84B91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</w:t>
            </w:r>
            <w:r w:rsidR="00880856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комиссии, возвращаются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органом под роспись в 10 дневной срок после заседания </w:t>
            </w:r>
            <w:r w:rsidR="00402AF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комиссии. По истечению указанного срока </w:t>
            </w:r>
            <w:r w:rsidR="00D5708B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не несет ответственности за целостность и сохранность пакетов.</w:t>
            </w:r>
            <w:r w:rsidR="005E3C74"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90E4F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732375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C3021C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публикует обоснованные причины данного решения на </w:t>
            </w:r>
            <w:r w:rsidR="00C117FD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вэб-сайте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816C8" w:rsidP="00D045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402AF1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АО “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Национальный банк</w:t>
            </w:r>
            <w:r w:rsidR="00402AF1"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402AF1" w:rsidRPr="00017014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деятельности Республики Узбекистан”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условиях, указанных в конкурсной документации и предложении, поданном участником конкурса. </w:t>
            </w:r>
          </w:p>
          <w:p w:rsidR="0097666B" w:rsidRPr="00017014" w:rsidRDefault="0097666B" w:rsidP="00D04557">
            <w:pPr>
              <w:tabs>
                <w:tab w:val="left" w:pos="92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tabs>
                <w:tab w:val="left" w:pos="92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</w:t>
            </w:r>
            <w:r w:rsidR="00154FB8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017014" w:rsidTr="00017014"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017014" w:rsidTr="00017014">
        <w:tc>
          <w:tcPr>
            <w:tcW w:w="567" w:type="dxa"/>
            <w:shd w:val="clear" w:color="auto" w:fill="auto"/>
          </w:tcPr>
          <w:p w:rsidR="007E5C8D" w:rsidRPr="00017014" w:rsidRDefault="007E5C8D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E5C8D" w:rsidRPr="00017014" w:rsidRDefault="007E5C8D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017014" w:rsidRDefault="00E60048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017014" w:rsidRDefault="007E5C8D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017014" w:rsidRDefault="00E60048" w:rsidP="00D04557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017014" w:rsidTr="00017014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017014" w:rsidRDefault="00E60048" w:rsidP="00D045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017014" w:rsidRDefault="005E3C74" w:rsidP="00D045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17014" w:rsidRDefault="005E3C74" w:rsidP="00D04557">
            <w:pPr>
              <w:tabs>
                <w:tab w:val="left" w:pos="99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Несвоевременное </w:t>
            </w:r>
            <w:r w:rsidR="00F007B7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договора победителем </w:t>
            </w:r>
            <w:r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017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2AF1" w:rsidRPr="00402AF1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816C8" w:rsidRPr="00402AF1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Pr="00D04557" w:rsidRDefault="006629D5" w:rsidP="00662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557">
        <w:rPr>
          <w:rFonts w:ascii="Times New Roman" w:hAnsi="Times New Roman" w:cs="Times New Roman"/>
          <w:b/>
          <w:sz w:val="24"/>
          <w:szCs w:val="24"/>
        </w:rPr>
        <w:t>Форма запроса на разъяснение положений конкурсной документации</w:t>
      </w:r>
    </w:p>
    <w:p w:rsidR="006629D5" w:rsidRPr="00D04557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D0455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D04557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D04557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629D5" w:rsidRPr="00D04557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629D5" w:rsidRPr="00D04557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629D5" w:rsidRPr="00D04557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D04557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D04557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D04557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D04557">
        <w:rPr>
          <w:rFonts w:ascii="Times New Roman" w:hAnsi="Times New Roman" w:cs="Times New Roman"/>
          <w:sz w:val="24"/>
          <w:szCs w:val="24"/>
        </w:rPr>
        <w:t>]:</w:t>
      </w: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D04557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629D5" w:rsidRPr="00D04557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9D5" w:rsidRPr="00D04557" w:rsidTr="00745B09">
        <w:trPr>
          <w:jc w:val="center"/>
        </w:trPr>
        <w:tc>
          <w:tcPr>
            <w:tcW w:w="959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D04557" w:rsidTr="00745B09">
        <w:trPr>
          <w:jc w:val="center"/>
        </w:trPr>
        <w:tc>
          <w:tcPr>
            <w:tcW w:w="959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D04557" w:rsidTr="00745B09">
        <w:trPr>
          <w:jc w:val="center"/>
        </w:trPr>
        <w:tc>
          <w:tcPr>
            <w:tcW w:w="959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D04557" w:rsidTr="00745B09">
        <w:trPr>
          <w:jc w:val="center"/>
        </w:trPr>
        <w:tc>
          <w:tcPr>
            <w:tcW w:w="959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D04557" w:rsidTr="00745B09">
        <w:trPr>
          <w:jc w:val="center"/>
        </w:trPr>
        <w:tc>
          <w:tcPr>
            <w:tcW w:w="959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D04557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D04557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D04557">
        <w:rPr>
          <w:rFonts w:ascii="Times New Roman" w:hAnsi="Times New Roman" w:cs="Times New Roman"/>
          <w:sz w:val="24"/>
          <w:szCs w:val="24"/>
        </w:rPr>
        <w:t>]</w:t>
      </w: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b/>
          <w:sz w:val="24"/>
          <w:szCs w:val="24"/>
        </w:rPr>
        <w:t>[</w:t>
      </w:r>
      <w:r w:rsidRPr="00D04557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D04557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D04557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557">
        <w:rPr>
          <w:rFonts w:ascii="Times New Roman" w:hAnsi="Times New Roman" w:cs="Times New Roman"/>
          <w:sz w:val="24"/>
          <w:szCs w:val="24"/>
        </w:rPr>
        <w:t>М.П.</w:t>
      </w:r>
    </w:p>
    <w:p w:rsidR="006629D5" w:rsidRPr="00402AF1" w:rsidRDefault="006629D5" w:rsidP="006629D5">
      <w:pPr>
        <w:rPr>
          <w:rFonts w:ascii="Times New Roman" w:hAnsi="Times New Roman" w:cs="Times New Roman"/>
        </w:rPr>
      </w:pPr>
    </w:p>
    <w:p w:rsidR="006629D5" w:rsidRPr="00402AF1" w:rsidRDefault="006629D5" w:rsidP="00D0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D04557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D0455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D0455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D0455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D04557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E3C74" w:rsidRPr="00D04557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E3C74" w:rsidRPr="00D04557">
        <w:rPr>
          <w:rFonts w:ascii="Times New Roman" w:eastAsia="Times New Roman" w:hAnsi="Times New Roman" w:cs="Times New Roman"/>
          <w:sz w:val="24"/>
          <w:szCs w:val="24"/>
        </w:rPr>
        <w:t>валификационных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D04557">
        <w:rPr>
          <w:rFonts w:ascii="Times New Roman" w:eastAsia="Times New Roman" w:hAnsi="Times New Roman" w:cs="Times New Roman"/>
          <w:sz w:val="24"/>
          <w:szCs w:val="24"/>
        </w:rPr>
        <w:t>документов</w:t>
      </w:r>
    </w:p>
    <w:p w:rsidR="005E3C74" w:rsidRPr="00D04557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04557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04557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Заявка для участия в </w:t>
      </w:r>
      <w:r w:rsidR="00154FB8" w:rsidRPr="00D0455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е на имя председателя </w:t>
      </w:r>
      <w:r w:rsidR="00880856" w:rsidRPr="00D04557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D04557">
        <w:rPr>
          <w:rFonts w:ascii="Times New Roman" w:eastAsia="Times New Roman" w:hAnsi="Times New Roman" w:cs="Times New Roman"/>
          <w:i/>
          <w:sz w:val="24"/>
          <w:szCs w:val="24"/>
        </w:rPr>
        <w:t>(форма №1).</w:t>
      </w:r>
    </w:p>
    <w:p w:rsidR="005E3C74" w:rsidRPr="00D04557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04557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D04557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04557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5816C8" w:rsidRPr="00D04557">
        <w:rPr>
          <w:rFonts w:ascii="Times New Roman" w:eastAsia="Times New Roman" w:hAnsi="Times New Roman" w:cs="Times New Roman"/>
          <w:sz w:val="24"/>
          <w:szCs w:val="24"/>
        </w:rPr>
        <w:t xml:space="preserve"> не имеет задолженности по уплате налогов и других обязательных платежей,</w:t>
      </w:r>
      <w:r w:rsidR="00A55627" w:rsidRPr="00D0455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а также об отсутствии ненадлежащ</w:t>
      </w:r>
      <w:r w:rsidR="00A55627" w:rsidRPr="00D0455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исполненных обязательств по ранее заключенным договорам </w:t>
      </w:r>
      <w:r w:rsidRPr="00D04557">
        <w:rPr>
          <w:rFonts w:ascii="Times New Roman" w:eastAsia="Times New Roman" w:hAnsi="Times New Roman" w:cs="Times New Roman"/>
          <w:i/>
          <w:sz w:val="24"/>
          <w:szCs w:val="24"/>
        </w:rPr>
        <w:t>(форма №2).</w:t>
      </w:r>
    </w:p>
    <w:p w:rsidR="005E3C74" w:rsidRPr="00D04557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04557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>Общая информация об участнике (форма</w:t>
      </w:r>
      <w:r w:rsidRPr="00D04557">
        <w:rPr>
          <w:rFonts w:ascii="Times New Roman" w:eastAsia="Times New Roman" w:hAnsi="Times New Roman" w:cs="Times New Roman"/>
          <w:i/>
          <w:sz w:val="24"/>
          <w:szCs w:val="24"/>
        </w:rPr>
        <w:t xml:space="preserve"> №3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3C74" w:rsidRPr="00D04557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D04557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присутствия руководителя организации (компании) на </w:t>
      </w:r>
      <w:r w:rsidR="00E920D9" w:rsidRPr="00D04557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>, необходимо предоставить доверенность (</w:t>
      </w:r>
      <w:r w:rsidR="006551A1" w:rsidRPr="00D04557">
        <w:rPr>
          <w:rFonts w:ascii="Times New Roman" w:eastAsia="Times New Roman" w:hAnsi="Times New Roman" w:cs="Times New Roman"/>
          <w:i/>
          <w:sz w:val="24"/>
          <w:szCs w:val="24"/>
        </w:rPr>
        <w:t>форма №4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>) на имя компетентного представителя, правомочного для:</w:t>
      </w:r>
    </w:p>
    <w:p w:rsidR="005E3C74" w:rsidRPr="00D04557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154FB8" w:rsidRPr="00D0455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3D58E2" w:rsidRPr="00D04557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E3C74" w:rsidRPr="00D04557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D04557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880856" w:rsidRPr="00D04557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402AF1" w:rsidRPr="00D04557" w:rsidRDefault="005E3C74" w:rsidP="00402AF1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4557">
        <w:rPr>
          <w:rFonts w:ascii="Times New Roman" w:eastAsia="Times New Roman" w:hAnsi="Times New Roman" w:cs="Times New Roman"/>
          <w:sz w:val="24"/>
          <w:szCs w:val="24"/>
        </w:rPr>
        <w:t>г) разъяснений вопросов касател</w:t>
      </w:r>
      <w:r w:rsidR="003D58E2" w:rsidRPr="00D04557">
        <w:rPr>
          <w:rFonts w:ascii="Times New Roman" w:eastAsia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D04557">
        <w:rPr>
          <w:rFonts w:ascii="Times New Roman" w:eastAsia="Times New Roman" w:hAnsi="Times New Roman" w:cs="Times New Roman"/>
          <w:sz w:val="24"/>
          <w:szCs w:val="24"/>
        </w:rPr>
        <w:t>предложения, а также других вопросов.</w:t>
      </w:r>
      <w:r w:rsidR="00402AF1" w:rsidRPr="00D04557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№1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402AF1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</w:t>
      </w:r>
      <w:r w:rsidR="00C739E2"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</w:p>
    <w:p w:rsidR="005E3C74" w:rsidRPr="001B126B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1B126B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1B126B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1B126B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1B126B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AF1" w:rsidRPr="001B126B" w:rsidRDefault="005E3C74" w:rsidP="00402AF1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402AF1" w:rsidRPr="001B126B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3C74" w:rsidRPr="001B126B" w:rsidRDefault="005E3C74" w:rsidP="00402AF1">
      <w:pPr>
        <w:spacing w:after="0" w:line="240" w:lineRule="auto"/>
        <w:ind w:left="-180" w:right="-185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№2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402AF1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Закупочная</w:t>
      </w:r>
      <w:r w:rsidR="005E3C74"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1B126B"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5E3C74" w:rsidRPr="001B126B" w:rsidRDefault="005E3C74" w:rsidP="00017014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компании)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6C8" w:rsidRPr="001B126B">
        <w:rPr>
          <w:rFonts w:ascii="Times New Roman" w:eastAsia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A55627" w:rsidRPr="001B126B" w:rsidRDefault="00A55627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557" w:rsidRDefault="005E3C74" w:rsidP="00D0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D045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№3</w:t>
      </w:r>
    </w:p>
    <w:p w:rsidR="005E3C74" w:rsidRPr="001B126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4557" w:rsidRDefault="00D04557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1B126B">
        <w:rPr>
          <w:rFonts w:ascii="Times New Roman" w:eastAsia="Times New Roman" w:hAnsi="Times New Roman" w:cs="Times New Roman"/>
          <w:b/>
          <w:sz w:val="24"/>
          <w:szCs w:val="24"/>
        </w:rPr>
        <w:t>проведения аналогичных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1B126B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55627" w:rsidRPr="001B126B" w:rsidTr="001D43D2">
        <w:tc>
          <w:tcPr>
            <w:tcW w:w="468" w:type="dxa"/>
            <w:shd w:val="clear" w:color="auto" w:fill="auto"/>
            <w:vAlign w:val="center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1B126B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1B126B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1B126B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627" w:rsidRPr="001B126B" w:rsidTr="001D43D2">
        <w:tc>
          <w:tcPr>
            <w:tcW w:w="468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1B126B" w:rsidTr="001D43D2">
        <w:tc>
          <w:tcPr>
            <w:tcW w:w="468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1B126B" w:rsidTr="001D43D2">
        <w:tc>
          <w:tcPr>
            <w:tcW w:w="468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126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1B126B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1B1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 w:rsidRPr="001B12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02AF1" w:rsidRPr="001B126B" w:rsidRDefault="00402A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1B126B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№4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 w:rsidRPr="001B126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1B126B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1B126B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1B126B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1B126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</w:t>
      </w:r>
      <w:r w:rsidR="001A57E8" w:rsidRPr="001B126B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1B126B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1B126B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1B126B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1B126B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вписать дату подачи предложения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402AF1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1B126B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1B126B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1B126B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B12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1B126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1B126B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A55627" w:rsidRPr="001B126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0 дней, начиная с даты, установленной как день окончания приема </w:t>
      </w:r>
      <w:r w:rsidR="00E722E5" w:rsidRPr="001B126B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1B1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 w:rsidRPr="001B12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1B126B" w:rsidTr="001A57E8">
        <w:trPr>
          <w:trHeight w:val="595"/>
        </w:trPr>
        <w:tc>
          <w:tcPr>
            <w:tcW w:w="540" w:type="dxa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1B126B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1B126B" w:rsidTr="001A57E8">
        <w:trPr>
          <w:trHeight w:val="256"/>
        </w:trPr>
        <w:tc>
          <w:tcPr>
            <w:tcW w:w="540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1B126B" w:rsidTr="001A57E8">
        <w:trPr>
          <w:trHeight w:val="151"/>
        </w:trPr>
        <w:tc>
          <w:tcPr>
            <w:tcW w:w="540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1B1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AF1" w:rsidRPr="001B126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1B126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1B126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комиссией до начала </w:t>
      </w:r>
      <w:r w:rsidR="00764214" w:rsidRPr="001B126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комиссия вправе не допускать его к участию в </w:t>
      </w:r>
      <w:r w:rsidR="00764214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1B126B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1B12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1B12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1B126B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 не допускаются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установленный срок пакет документов для квалификационного отбора 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Если поступил позже указанного в объявлении срока,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по уплате налогов и других обязательных платежей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Да / нет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учрежден менее чем за 6 месяцев до объявления 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ных торгов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:rsidR="00402AF1" w:rsidRPr="001B126B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1B126B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документов внутреннего конверта и технической частью. Предложения участников, не пр</w:t>
      </w:r>
      <w:r w:rsidR="000833C6" w:rsidRPr="001B126B">
        <w:rPr>
          <w:rFonts w:ascii="Times New Roman" w:eastAsia="Times New Roman" w:hAnsi="Times New Roman" w:cs="Times New Roman"/>
          <w:sz w:val="24"/>
          <w:szCs w:val="24"/>
        </w:rPr>
        <w:t xml:space="preserve">ошедшие, </w:t>
      </w:r>
      <w:r w:rsidR="001B126B" w:rsidRPr="001B126B">
        <w:rPr>
          <w:rFonts w:ascii="Times New Roman" w:eastAsia="Times New Roman" w:hAnsi="Times New Roman" w:cs="Times New Roman"/>
          <w:sz w:val="24"/>
          <w:szCs w:val="24"/>
        </w:rPr>
        <w:t>по технической оценке,</w:t>
      </w:r>
      <w:r w:rsidR="000833C6"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1B126B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1B126B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1B126B" w:rsidTr="001D43D2">
        <w:tc>
          <w:tcPr>
            <w:tcW w:w="458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1B126B" w:rsidTr="001D43D2">
        <w:tc>
          <w:tcPr>
            <w:tcW w:w="458" w:type="dxa"/>
          </w:tcPr>
          <w:p w:rsidR="005E3C74" w:rsidRPr="001B126B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1B126B" w:rsidRDefault="005E3C74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A55627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задания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5E3C74" w:rsidRPr="001B126B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1B126B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1B126B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1B126B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1B126B" w:rsidTr="00C76040">
        <w:tc>
          <w:tcPr>
            <w:tcW w:w="461" w:type="dxa"/>
          </w:tcPr>
          <w:p w:rsidR="00C76040" w:rsidRPr="001B126B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1B126B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C76040" w:rsidRPr="001B126B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C76040" w:rsidRPr="001B126B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1B126B" w:rsidTr="00C76040">
        <w:tc>
          <w:tcPr>
            <w:tcW w:w="461" w:type="dxa"/>
            <w:vAlign w:val="center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1B126B" w:rsidRDefault="00017014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2824" w:type="dxa"/>
          </w:tcPr>
          <w:p w:rsidR="00C76040" w:rsidRPr="001B126B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02AF1" w:rsidRPr="001B126B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3145" w:rsidRDefault="00813145" w:rsidP="005D79F4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. ТЕХНИЧЕСКАЯ ЧАСТЬ</w:t>
      </w:r>
    </w:p>
    <w:p w:rsidR="001B126B" w:rsidRPr="001B126B" w:rsidRDefault="001B126B" w:rsidP="001B126B">
      <w:pPr>
        <w:spacing w:line="0" w:lineRule="atLeast"/>
        <w:ind w:right="-259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17014" w:rsidRDefault="0001701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список капитальному ремонту на 2021 год </w:t>
            </w: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АО «Национальный банк ВЭД РУ».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с проведением экспертизы, разработка экстерьер дизайна фасада здания по объекту: </w:t>
            </w:r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«Капитальный ремонт фасада здание </w:t>
            </w:r>
            <w:proofErr w:type="spellStart"/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Бекабадского</w:t>
            </w:r>
            <w:proofErr w:type="spellEnd"/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филиала АО «Национальный банк», расположенного по адресу: Ташкентская область, г. Бекабад, ул. </w:t>
            </w:r>
            <w:proofErr w:type="spellStart"/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Пешакова</w:t>
            </w:r>
            <w:proofErr w:type="spellEnd"/>
            <w:r w:rsidRPr="00C54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22»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Банка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данного проекта необходимо:</w:t>
            </w:r>
          </w:p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соответствующие лицензии Министерства Строительства РУ</w:t>
            </w:r>
          </w:p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проектирования;</w:t>
            </w:r>
          </w:p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квалифицированных инженерно-технических работников не менее 4 человек (главный инженер проекта, инженер конструктор, специалист-сметчик, дизайнер).</w:t>
            </w:r>
          </w:p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работы в аналогичном проектировании в роли генпроектировщика или </w:t>
            </w:r>
            <w:proofErr w:type="spellStart"/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субпроектировщика</w:t>
            </w:r>
            <w:proofErr w:type="spellEnd"/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2 года (прилагать подтверждающие документы).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-находящиеся в состоянии судебного разбирательства с заказчиком;</w:t>
            </w:r>
          </w:p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-находящиеся в Едином реестре недобросовестных исполнителей;</w:t>
            </w:r>
          </w:p>
          <w:p w:rsidR="00C54523" w:rsidRPr="00C54523" w:rsidRDefault="00C54523" w:rsidP="00C5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 момента поступления аванса на счет исполнителя, окончание через 30 дней.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ГНиП</w:t>
            </w:r>
            <w:proofErr w:type="spellEnd"/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согласно дефектному акту по данному объекту.</w:t>
            </w:r>
          </w:p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требованиям нормативных документов. Соблюдение правил пожарной безопасности, охраны труда и санитарно-гигиенических норм.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70 % финансирование после положительной экспертизы.</w:t>
            </w:r>
          </w:p>
        </w:tc>
      </w:tr>
      <w:tr w:rsidR="00C54523" w:rsidRPr="00C54523" w:rsidTr="001200C1">
        <w:tc>
          <w:tcPr>
            <w:tcW w:w="949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45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C54523" w:rsidRPr="00C54523" w:rsidRDefault="00C54523" w:rsidP="00C5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</w:tbl>
    <w:p w:rsidR="00017014" w:rsidRDefault="00017014">
      <w:pPr>
        <w:rPr>
          <w:rFonts w:ascii="Times New Roman" w:hAnsi="Times New Roman" w:cs="Times New Roman"/>
          <w:b/>
          <w:sz w:val="24"/>
          <w:szCs w:val="24"/>
        </w:rPr>
      </w:pPr>
    </w:p>
    <w:p w:rsidR="001B126B" w:rsidRDefault="001B1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562C" w:rsidRPr="001B126B" w:rsidRDefault="002A562C" w:rsidP="002A56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zh-CN" w:bidi="hi-IN"/>
        </w:rPr>
        <w:lastRenderedPageBreak/>
        <w:t>III</w:t>
      </w:r>
      <w:r w:rsidRPr="00C5452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ЦЕНОВАЯ ЧАСТЬ</w:t>
      </w:r>
    </w:p>
    <w:tbl>
      <w:tblPr>
        <w:tblW w:w="10101" w:type="dxa"/>
        <w:tblInd w:w="-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425"/>
        <w:gridCol w:w="3120"/>
        <w:gridCol w:w="6556"/>
      </w:tblGrid>
      <w:tr w:rsidR="002A562C" w:rsidRPr="001B126B" w:rsidTr="00017014">
        <w:trPr>
          <w:trHeight w:val="283"/>
        </w:trPr>
        <w:tc>
          <w:tcPr>
            <w:tcW w:w="425" w:type="dxa"/>
            <w:vAlign w:val="center"/>
          </w:tcPr>
          <w:p w:rsidR="002A562C" w:rsidRPr="001B126B" w:rsidRDefault="002A562C" w:rsidP="0001701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20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556" w:type="dxa"/>
            <w:vAlign w:val="center"/>
          </w:tcPr>
          <w:p w:rsidR="002A562C" w:rsidRPr="001B126B" w:rsidRDefault="00017014" w:rsidP="000170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58 433 330 </w:t>
            </w:r>
            <w:proofErr w:type="spellStart"/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Pr="00017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учета НДС</w:t>
            </w:r>
          </w:p>
        </w:tc>
      </w:tr>
      <w:tr w:rsidR="002A562C" w:rsidRPr="001B126B" w:rsidTr="00017014">
        <w:trPr>
          <w:trHeight w:val="224"/>
        </w:trPr>
        <w:tc>
          <w:tcPr>
            <w:tcW w:w="425" w:type="dxa"/>
            <w:vAlign w:val="center"/>
          </w:tcPr>
          <w:p w:rsidR="002A562C" w:rsidRPr="001B126B" w:rsidRDefault="002A562C" w:rsidP="0001701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20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556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A562C" w:rsidRPr="001B126B" w:rsidTr="00017014">
        <w:trPr>
          <w:trHeight w:val="835"/>
        </w:trPr>
        <w:tc>
          <w:tcPr>
            <w:tcW w:w="425" w:type="dxa"/>
            <w:vAlign w:val="center"/>
          </w:tcPr>
          <w:p w:rsidR="002A562C" w:rsidRPr="001B126B" w:rsidRDefault="002A562C" w:rsidP="0001701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20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556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30% аванс, </w:t>
            </w:r>
            <w:r w:rsidR="00017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0 % финансирование после положительной экспертизы</w:t>
            </w:r>
            <w:r w:rsidR="00017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62C" w:rsidRPr="001B126B" w:rsidTr="00017014">
        <w:trPr>
          <w:trHeight w:val="594"/>
        </w:trPr>
        <w:tc>
          <w:tcPr>
            <w:tcW w:w="425" w:type="dxa"/>
            <w:vAlign w:val="center"/>
          </w:tcPr>
          <w:p w:rsidR="002A562C" w:rsidRPr="001B126B" w:rsidRDefault="002A562C" w:rsidP="0001701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20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556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2A562C" w:rsidRPr="001B126B" w:rsidTr="00017014">
        <w:trPr>
          <w:trHeight w:val="283"/>
        </w:trPr>
        <w:tc>
          <w:tcPr>
            <w:tcW w:w="425" w:type="dxa"/>
            <w:vAlign w:val="center"/>
          </w:tcPr>
          <w:p w:rsidR="002A562C" w:rsidRPr="001B126B" w:rsidRDefault="002A562C" w:rsidP="0001701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20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556" w:type="dxa"/>
            <w:vAlign w:val="center"/>
          </w:tcPr>
          <w:p w:rsidR="002A562C" w:rsidRPr="001B126B" w:rsidRDefault="005F4EC7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исполнителя, окончание через </w:t>
            </w:r>
            <w:r w:rsidR="001B1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  <w:r w:rsidRPr="001B1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ПСД</w:t>
            </w:r>
          </w:p>
        </w:tc>
      </w:tr>
      <w:tr w:rsidR="002A562C" w:rsidRPr="001B126B" w:rsidTr="00017014">
        <w:trPr>
          <w:trHeight w:val="498"/>
        </w:trPr>
        <w:tc>
          <w:tcPr>
            <w:tcW w:w="425" w:type="dxa"/>
            <w:vAlign w:val="center"/>
          </w:tcPr>
          <w:p w:rsidR="002A562C" w:rsidRPr="001B126B" w:rsidRDefault="002A562C" w:rsidP="0001701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20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556" w:type="dxa"/>
            <w:vAlign w:val="center"/>
          </w:tcPr>
          <w:p w:rsidR="002A562C" w:rsidRPr="001B126B" w:rsidRDefault="002A562C" w:rsidP="0001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5F4EC7" w:rsidRPr="001B126B" w:rsidRDefault="005F4EC7">
      <w:pPr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3C90" w:rsidRPr="001B126B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zh-CN" w:bidi="hi-IN"/>
        </w:rPr>
        <w:lastRenderedPageBreak/>
        <w:t>IV</w:t>
      </w: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. ПРОЕКТ ДОГОВОРА</w:t>
      </w:r>
    </w:p>
    <w:p w:rsidR="00033C90" w:rsidRPr="001B126B" w:rsidRDefault="00033C90" w:rsidP="00033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ДОГОВОР ОКАЗАНИЯ УСЛУГ №_______</w:t>
      </w:r>
    </w:p>
    <w:p w:rsidR="00F7158B" w:rsidRPr="001B126B" w:rsidRDefault="00F7158B" w:rsidP="00F7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126B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  <w:t xml:space="preserve"> «____» _______ 202</w:t>
      </w:r>
      <w:r w:rsidR="005F4EC7" w:rsidRPr="001B126B">
        <w:rPr>
          <w:rFonts w:ascii="Times New Roman" w:hAnsi="Times New Roman" w:cs="Times New Roman"/>
          <w:sz w:val="24"/>
          <w:szCs w:val="24"/>
        </w:rPr>
        <w:t>1</w:t>
      </w:r>
      <w:r w:rsidRPr="001B126B">
        <w:rPr>
          <w:rFonts w:ascii="Times New Roman" w:hAnsi="Times New Roman" w:cs="Times New Roman"/>
          <w:sz w:val="24"/>
          <w:szCs w:val="24"/>
        </w:rPr>
        <w:t>г.</w:t>
      </w:r>
    </w:p>
    <w:p w:rsidR="00F7158B" w:rsidRPr="001B126B" w:rsidRDefault="00F7158B" w:rsidP="00F71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АО «Национальный банк ВЭД РУ»</w:t>
      </w:r>
      <w:r w:rsidRPr="00013547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Pr="00013547">
        <w:rPr>
          <w:rFonts w:ascii="Times New Roman" w:hAnsi="Times New Roman" w:cs="Times New Roman"/>
          <w:b/>
          <w:sz w:val="24"/>
          <w:szCs w:val="24"/>
        </w:rPr>
        <w:t>___________________,</w:t>
      </w:r>
      <w:r w:rsidRPr="00013547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№________________ от ___.____.2021г., с одной стороны, и </w:t>
      </w:r>
      <w:r w:rsidRPr="00013547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13547">
        <w:rPr>
          <w:rFonts w:ascii="Times New Roman" w:hAnsi="Times New Roman" w:cs="Times New Roman"/>
          <w:sz w:val="24"/>
          <w:szCs w:val="24"/>
        </w:rPr>
        <w:t>, именуемый в дальнейшем «Исполнитель», в лице директора ________________, действующего на основании Устава, заключили настоящий договор о нижеследующем: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1.1</w:t>
      </w:r>
      <w:r w:rsidRPr="00013547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1.2</w:t>
      </w:r>
      <w:r w:rsidRPr="00013547">
        <w:rPr>
          <w:rFonts w:ascii="Times New Roman" w:hAnsi="Times New Roman" w:cs="Times New Roman"/>
          <w:sz w:val="24"/>
          <w:szCs w:val="24"/>
        </w:rPr>
        <w:t xml:space="preserve">. Наименование услуги: Разработка проектно-сметной документации с проведением экспертизы, разработка экстерьер дизайна фасада здания по объекту: </w:t>
      </w:r>
      <w:r w:rsidRPr="00013547">
        <w:rPr>
          <w:rFonts w:ascii="Times New Roman" w:hAnsi="Times New Roman" w:cs="Times New Roman"/>
          <w:b/>
          <w:sz w:val="24"/>
          <w:szCs w:val="24"/>
        </w:rPr>
        <w:t xml:space="preserve">«Капитальный ремонт фасада здание </w:t>
      </w:r>
      <w:proofErr w:type="spellStart"/>
      <w:r w:rsidRPr="00013547">
        <w:rPr>
          <w:rFonts w:ascii="Times New Roman" w:hAnsi="Times New Roman" w:cs="Times New Roman"/>
          <w:b/>
          <w:sz w:val="24"/>
          <w:szCs w:val="24"/>
        </w:rPr>
        <w:t>Бекабадского</w:t>
      </w:r>
      <w:proofErr w:type="spellEnd"/>
      <w:r w:rsidRPr="00013547">
        <w:rPr>
          <w:rFonts w:ascii="Times New Roman" w:hAnsi="Times New Roman" w:cs="Times New Roman"/>
          <w:b/>
          <w:sz w:val="24"/>
          <w:szCs w:val="24"/>
        </w:rPr>
        <w:t xml:space="preserve"> филиала АО «Национальный банк», расположенного по адресу: Ташкентская область, г. Бекабад, ул. </w:t>
      </w:r>
      <w:proofErr w:type="spellStart"/>
      <w:r w:rsidRPr="00013547">
        <w:rPr>
          <w:rFonts w:ascii="Times New Roman" w:hAnsi="Times New Roman" w:cs="Times New Roman"/>
          <w:b/>
          <w:sz w:val="24"/>
          <w:szCs w:val="24"/>
        </w:rPr>
        <w:t>Пешакова</w:t>
      </w:r>
      <w:proofErr w:type="spellEnd"/>
      <w:r w:rsidRPr="00013547">
        <w:rPr>
          <w:rFonts w:ascii="Times New Roman" w:hAnsi="Times New Roman" w:cs="Times New Roman"/>
          <w:b/>
          <w:sz w:val="24"/>
          <w:szCs w:val="24"/>
        </w:rPr>
        <w:t xml:space="preserve"> 22» </w:t>
      </w:r>
      <w:r w:rsidRPr="00013547">
        <w:rPr>
          <w:rFonts w:ascii="Times New Roman" w:hAnsi="Times New Roman" w:cs="Times New Roman"/>
          <w:sz w:val="24"/>
          <w:szCs w:val="24"/>
        </w:rPr>
        <w:t>(далее - проектно-сметная документация), а также проведение экспертизы разработанной проектно-сметной документации.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1.3.</w:t>
      </w:r>
      <w:r w:rsidRPr="00013547">
        <w:rPr>
          <w:rFonts w:ascii="Times New Roman" w:hAnsi="Times New Roman" w:cs="Times New Roman"/>
          <w:sz w:val="24"/>
          <w:szCs w:val="24"/>
        </w:rPr>
        <w:t xml:space="preserve"> Исполнитель при разработке проектно-сметной документации и проведении экспертизы</w:t>
      </w:r>
      <w:r w:rsidRPr="00013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547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</w:t>
      </w:r>
      <w:r w:rsidRPr="00013547">
        <w:rPr>
          <w:rFonts w:ascii="Times New Roman" w:hAnsi="Times New Roman" w:cs="Times New Roman"/>
          <w:b/>
          <w:sz w:val="24"/>
          <w:szCs w:val="24"/>
        </w:rPr>
        <w:t>(</w:t>
      </w:r>
      <w:r w:rsidRPr="00013547">
        <w:rPr>
          <w:rFonts w:ascii="Times New Roman" w:hAnsi="Times New Roman" w:cs="Times New Roman"/>
          <w:sz w:val="24"/>
          <w:szCs w:val="24"/>
        </w:rPr>
        <w:t>оказании услуг) по настоящему Договору будет руководствоваться действующими нормативно-правовыми актами Республики Узбекистан в области строительства, а также действующим законодательством Республики Узбекистан.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013547">
        <w:rPr>
          <w:rFonts w:ascii="Times New Roman" w:hAnsi="Times New Roman" w:cs="Times New Roman"/>
          <w:sz w:val="24"/>
          <w:szCs w:val="24"/>
        </w:rPr>
        <w:t>Срок оказания услуг: _____ дней с момента поступления аванса на счет исполнителя. Исполнитель имеет право досрочно оказать услуги, предусмотренные настоящим Договором</w:t>
      </w:r>
      <w:r w:rsidRPr="000135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такой задержки предоставления информации.</w:t>
      </w:r>
    </w:p>
    <w:p w:rsidR="00017014" w:rsidRPr="00017014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2.1</w:t>
      </w:r>
      <w:r w:rsidRPr="00013547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2.1.1</w:t>
      </w:r>
      <w:r w:rsidRPr="00013547">
        <w:rPr>
          <w:rFonts w:ascii="Times New Roman" w:hAnsi="Times New Roman" w:cs="Times New Roman"/>
          <w:sz w:val="24"/>
          <w:szCs w:val="24"/>
        </w:rPr>
        <w:t xml:space="preserve">. Оказать услуги по разработке проектно-сметной документации с проведением экспертизы по объекту указанному в п.1.2 настоящего Договора.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2.1.2</w:t>
      </w:r>
      <w:r w:rsidRPr="00013547">
        <w:rPr>
          <w:rFonts w:ascii="Times New Roman" w:hAnsi="Times New Roman" w:cs="Times New Roman"/>
          <w:sz w:val="24"/>
          <w:szCs w:val="24"/>
        </w:rPr>
        <w:t>. Оказать услуги на условиях, предусмотренных настоящим Договором.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2.1.3</w:t>
      </w:r>
      <w:r w:rsidRPr="00013547">
        <w:rPr>
          <w:rFonts w:ascii="Times New Roman" w:hAnsi="Times New Roman" w:cs="Times New Roman"/>
          <w:sz w:val="24"/>
          <w:szCs w:val="24"/>
        </w:rPr>
        <w:t>. Устранить в течение 5 банковских дней по требованию Заказчика все выявленные недостатки.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2.2.</w:t>
      </w:r>
      <w:r w:rsidRPr="00013547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2.2.1.</w:t>
      </w:r>
      <w:r w:rsidRPr="00013547">
        <w:rPr>
          <w:rFonts w:ascii="Times New Roman" w:hAnsi="Times New Roman" w:cs="Times New Roman"/>
          <w:sz w:val="24"/>
          <w:szCs w:val="24"/>
        </w:rPr>
        <w:t> Приступить к оказанию услуги после осуществления Заказчиком аванса, указанного в пункте 3.2. настоящего Договора.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Pr="00013547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013547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2.3</w:t>
      </w:r>
      <w:r w:rsidRPr="00013547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013547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lastRenderedPageBreak/>
        <w:t>2.3.2</w:t>
      </w:r>
      <w:r w:rsidRPr="00013547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разумные сроки, необходимые для оказания услуг.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013547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2.4.1. </w:t>
      </w:r>
      <w:r w:rsidRPr="00013547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услуг по-настоящему Договора.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3.1.</w:t>
      </w:r>
      <w:r w:rsidRPr="00013547">
        <w:rPr>
          <w:rFonts w:ascii="Times New Roman" w:hAnsi="Times New Roman" w:cs="Times New Roman"/>
          <w:sz w:val="24"/>
          <w:szCs w:val="24"/>
        </w:rPr>
        <w:t xml:space="preserve"> Общая сумма договора составляет </w:t>
      </w:r>
      <w:r w:rsidRPr="00013547">
        <w:rPr>
          <w:rFonts w:ascii="Times New Roman" w:hAnsi="Times New Roman" w:cs="Times New Roman"/>
          <w:b/>
          <w:sz w:val="24"/>
          <w:szCs w:val="24"/>
        </w:rPr>
        <w:t xml:space="preserve">__________ (__________) </w:t>
      </w:r>
      <w:proofErr w:type="spellStart"/>
      <w:r w:rsidRPr="0001354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13547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3.2.</w:t>
      </w:r>
      <w:r w:rsidRPr="00013547">
        <w:rPr>
          <w:rFonts w:ascii="Times New Roman" w:hAnsi="Times New Roman" w:cs="Times New Roman"/>
          <w:sz w:val="24"/>
          <w:szCs w:val="24"/>
        </w:rPr>
        <w:t xml:space="preserve"> Заказчик обязуется осуществить аванс на расчетный счет Исполнителя в размере 30% от общей суммы договора в размере </w:t>
      </w:r>
      <w:r w:rsidRPr="00013547">
        <w:rPr>
          <w:rFonts w:ascii="Times New Roman" w:hAnsi="Times New Roman" w:cs="Times New Roman"/>
          <w:b/>
          <w:sz w:val="24"/>
          <w:szCs w:val="24"/>
        </w:rPr>
        <w:t xml:space="preserve">________________ (___________) </w:t>
      </w:r>
      <w:proofErr w:type="spellStart"/>
      <w:r w:rsidRPr="0001354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13547">
        <w:rPr>
          <w:rFonts w:ascii="Times New Roman" w:hAnsi="Times New Roman" w:cs="Times New Roman"/>
          <w:sz w:val="24"/>
          <w:szCs w:val="24"/>
        </w:rPr>
        <w:t xml:space="preserve"> в течении ___ банковских дней со дня подписания сторонами настоящего Договора.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013547">
        <w:rPr>
          <w:rFonts w:ascii="Times New Roman" w:hAnsi="Times New Roman" w:cs="Times New Roman"/>
          <w:sz w:val="24"/>
          <w:szCs w:val="24"/>
        </w:rPr>
        <w:t xml:space="preserve">Оплата оставшихся 70% в размере </w:t>
      </w:r>
      <w:r w:rsidRPr="00013547">
        <w:rPr>
          <w:rFonts w:ascii="Times New Roman" w:hAnsi="Times New Roman" w:cs="Times New Roman"/>
          <w:b/>
          <w:sz w:val="24"/>
          <w:szCs w:val="24"/>
        </w:rPr>
        <w:t xml:space="preserve">_________ (_____________) </w:t>
      </w:r>
      <w:proofErr w:type="spellStart"/>
      <w:r w:rsidRPr="00013547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13547">
        <w:rPr>
          <w:rFonts w:ascii="Times New Roman" w:hAnsi="Times New Roman" w:cs="Times New Roman"/>
          <w:sz w:val="24"/>
          <w:szCs w:val="24"/>
        </w:rPr>
        <w:t xml:space="preserve"> производится в течении ____ банковских дней после завершения работы.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013547">
        <w:rPr>
          <w:rFonts w:ascii="Times New Roman" w:hAnsi="Times New Roman" w:cs="Times New Roman"/>
          <w:sz w:val="24"/>
          <w:szCs w:val="24"/>
        </w:rPr>
        <w:t>По завершению работ «Исполнитель» представляет «Заказчику» Акт сдачи-приемки оказанных услуг с приложением комплекта (проектно-сметная документация и ее экспертиза) документов в книжном варианте в 2-х экземплярах и на электронном носителе.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sz w:val="24"/>
          <w:szCs w:val="24"/>
        </w:rPr>
        <w:t>Заказчик обязуется принять результаты оказанной услуги и подписать Акт сдачи-приемки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013547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013547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5.2.</w:t>
      </w:r>
      <w:r w:rsidRPr="00013547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факты, или информацию третьей стороне без предварительного письменного согласия одной из сторон настоящего Договора.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013547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которая была доступна неопределенному кругу лиц, за исключением случаев, предусмотренных законодательством Республики Узбекистан.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6.1</w:t>
      </w:r>
      <w:r w:rsidRPr="00013547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6.2.</w:t>
      </w:r>
      <w:r w:rsidRPr="00013547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6.3. </w:t>
      </w:r>
      <w:r w:rsidRPr="00013547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6.4. </w:t>
      </w:r>
      <w:r w:rsidRPr="00013547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017014" w:rsidRPr="00017014" w:rsidRDefault="00017014" w:rsidP="00017014">
      <w:pPr>
        <w:spacing w:before="60" w:after="6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013547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proofErr w:type="spellStart"/>
      <w:r w:rsidRPr="00013547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013547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7.2.</w:t>
      </w:r>
      <w:r w:rsidRPr="00013547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013547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013547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субъектов», а также действующим законодательством Республики Узбекистан.  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01354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обязательств, принятых по настоящему договору.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013547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9.2</w:t>
      </w:r>
      <w:r w:rsidRPr="00013547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Ташкентский межрайонный экономический суд.</w:t>
      </w:r>
    </w:p>
    <w:p w:rsidR="00017014" w:rsidRPr="00017014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10</w:t>
      </w:r>
      <w:r w:rsidRPr="00013547">
        <w:rPr>
          <w:rFonts w:ascii="Times New Roman" w:hAnsi="Times New Roman" w:cs="Times New Roman"/>
          <w:sz w:val="24"/>
          <w:szCs w:val="24"/>
        </w:rPr>
        <w:t>.</w:t>
      </w:r>
      <w:r w:rsidRPr="0001354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17014" w:rsidRPr="00013547" w:rsidRDefault="00017014" w:rsidP="00017014">
      <w:pPr>
        <w:pStyle w:val="af3"/>
        <w:spacing w:before="60" w:after="60" w:line="240" w:lineRule="auto"/>
        <w:ind w:firstLine="567"/>
        <w:jc w:val="both"/>
        <w:rPr>
          <w:szCs w:val="24"/>
          <w:lang w:val="ru-RU"/>
        </w:rPr>
      </w:pPr>
      <w:r w:rsidRPr="00013547">
        <w:rPr>
          <w:b/>
          <w:szCs w:val="24"/>
          <w:lang w:val="ru-RU"/>
        </w:rPr>
        <w:t>10.1</w:t>
      </w:r>
      <w:r w:rsidRPr="00013547">
        <w:rPr>
          <w:szCs w:val="24"/>
          <w:lang w:val="ru-RU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10.2</w:t>
      </w:r>
      <w:r w:rsidRPr="00013547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4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013547">
        <w:rPr>
          <w:rFonts w:ascii="Times New Roman" w:hAnsi="Times New Roman" w:cs="Times New Roman"/>
          <w:sz w:val="24"/>
          <w:szCs w:val="24"/>
        </w:rPr>
        <w:t>Настоящий Договор составлен на русском языке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017014" w:rsidRPr="00017014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017014" w:rsidRPr="00013547" w:rsidRDefault="00017014" w:rsidP="00017014">
      <w:pPr>
        <w:spacing w:before="6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547">
        <w:rPr>
          <w:rFonts w:ascii="Times New Roman" w:hAnsi="Times New Roman" w:cs="Times New Roman"/>
          <w:b/>
          <w:bCs/>
          <w:sz w:val="24"/>
          <w:szCs w:val="24"/>
        </w:rPr>
        <w:t>11. Антикоррупционная оговорка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47">
        <w:rPr>
          <w:rFonts w:ascii="Times New Roman" w:hAnsi="Times New Roman" w:cs="Times New Roman"/>
          <w:bCs/>
          <w:sz w:val="24"/>
          <w:szCs w:val="24"/>
        </w:rPr>
        <w:t xml:space="preserve">11.1.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</w:t>
      </w:r>
      <w:r w:rsidRPr="00013547">
        <w:rPr>
          <w:rFonts w:ascii="Times New Roman" w:hAnsi="Times New Roman" w:cs="Times New Roman"/>
          <w:bCs/>
          <w:sz w:val="24"/>
          <w:szCs w:val="24"/>
        </w:rPr>
        <w:lastRenderedPageBreak/>
        <w:t>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47">
        <w:rPr>
          <w:rFonts w:ascii="Times New Roman" w:hAnsi="Times New Roman" w:cs="Times New Roman"/>
          <w:bCs/>
          <w:sz w:val="24"/>
          <w:szCs w:val="24"/>
        </w:rPr>
        <w:t>11.2.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017014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47">
        <w:rPr>
          <w:rFonts w:ascii="Times New Roman" w:hAnsi="Times New Roman" w:cs="Times New Roman"/>
          <w:bCs/>
          <w:sz w:val="24"/>
          <w:szCs w:val="24"/>
        </w:rPr>
        <w:t xml:space="preserve">11.3.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</w:t>
      </w:r>
      <w:bookmarkStart w:id="4" w:name="_GoBack"/>
      <w:bookmarkEnd w:id="4"/>
      <w:r w:rsidRPr="00013547">
        <w:rPr>
          <w:rFonts w:ascii="Times New Roman" w:hAnsi="Times New Roman" w:cs="Times New Roman"/>
          <w:bCs/>
          <w:sz w:val="24"/>
          <w:szCs w:val="24"/>
        </w:rPr>
        <w:t>соответствии с положениями настоящего пункта, вправе требовать возмещения убытков, причиненных в результате такого расторжения.</w:t>
      </w:r>
    </w:p>
    <w:p w:rsidR="00017014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014" w:rsidRPr="00013547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5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3547">
        <w:rPr>
          <w:rFonts w:ascii="Times New Roman" w:hAnsi="Times New Roman" w:cs="Times New Roman"/>
          <w:bCs/>
          <w:sz w:val="24"/>
          <w:szCs w:val="24"/>
        </w:rPr>
        <w:t>.</w:t>
      </w:r>
      <w:r w:rsidRPr="00013547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354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013547">
        <w:rPr>
          <w:rFonts w:ascii="Times New Roman" w:hAnsi="Times New Roman" w:cs="Times New Roman"/>
          <w:bCs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13547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013547">
        <w:rPr>
          <w:rFonts w:ascii="Times New Roman" w:hAnsi="Times New Roman" w:cs="Times New Roman"/>
          <w:bCs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17014" w:rsidRPr="00013547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5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2</w:t>
      </w:r>
      <w:r w:rsidRPr="0001354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.3. </w:t>
      </w:r>
      <w:r w:rsidRPr="00013547">
        <w:rPr>
          <w:rFonts w:ascii="Times New Roman" w:hAnsi="Times New Roman" w:cs="Times New Roman"/>
          <w:bCs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017014" w:rsidRPr="00017014" w:rsidRDefault="00017014" w:rsidP="00017014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017014" w:rsidRPr="00631C9E" w:rsidRDefault="00017014" w:rsidP="00017014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4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3547">
        <w:rPr>
          <w:rFonts w:ascii="Times New Roman" w:hAnsi="Times New Roman" w:cs="Times New Roman"/>
          <w:b/>
          <w:sz w:val="24"/>
          <w:szCs w:val="24"/>
        </w:rPr>
        <w:t>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17014" w:rsidTr="00F952C7">
        <w:tc>
          <w:tcPr>
            <w:tcW w:w="4395" w:type="dxa"/>
          </w:tcPr>
          <w:p w:rsidR="00033C90" w:rsidRPr="00017014" w:rsidRDefault="00033C90" w:rsidP="00F952C7">
            <w:pPr>
              <w:pStyle w:val="29"/>
              <w:jc w:val="center"/>
              <w:rPr>
                <w:b/>
                <w:sz w:val="22"/>
                <w:szCs w:val="24"/>
              </w:rPr>
            </w:pPr>
            <w:r w:rsidRPr="00017014">
              <w:rPr>
                <w:b/>
                <w:sz w:val="22"/>
                <w:szCs w:val="24"/>
              </w:rPr>
              <w:t>ЗАКАЗЧИК:</w:t>
            </w:r>
          </w:p>
          <w:p w:rsidR="00033C90" w:rsidRPr="00017014" w:rsidRDefault="002D2CEA" w:rsidP="002D2CEA">
            <w:pPr>
              <w:pStyle w:val="29"/>
              <w:ind w:firstLine="0"/>
              <w:jc w:val="center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br/>
            </w:r>
            <w:r w:rsidR="0056546F" w:rsidRPr="00017014">
              <w:rPr>
                <w:sz w:val="22"/>
                <w:szCs w:val="24"/>
              </w:rPr>
              <w:t>АО «</w:t>
            </w:r>
            <w:r w:rsidR="00033C90" w:rsidRPr="00017014">
              <w:rPr>
                <w:sz w:val="22"/>
                <w:szCs w:val="24"/>
              </w:rPr>
              <w:t>Национальный банк ВЭД РУ</w:t>
            </w:r>
            <w:r w:rsidR="0056546F" w:rsidRPr="00017014">
              <w:rPr>
                <w:sz w:val="22"/>
                <w:szCs w:val="24"/>
              </w:rPr>
              <w:t>»</w:t>
            </w:r>
          </w:p>
          <w:p w:rsidR="00033C90" w:rsidRPr="00017014" w:rsidRDefault="002D2CEA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 xml:space="preserve">р/с: </w:t>
            </w:r>
            <w:r w:rsidR="002D2CEA" w:rsidRPr="00017014">
              <w:rPr>
                <w:sz w:val="22"/>
                <w:szCs w:val="24"/>
              </w:rPr>
              <w:t>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в МБРЦ НБ ВЭД РУ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МФО 00450; ИНН: 200 836 354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ОКЭД: 64190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</w:p>
          <w:p w:rsidR="005F4EC7" w:rsidRPr="00017014" w:rsidRDefault="00017014" w:rsidP="005F4EC7">
            <w:pPr>
              <w:pStyle w:val="2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Руководитель</w:t>
            </w:r>
          </w:p>
          <w:p w:rsidR="00033C90" w:rsidRPr="00017014" w:rsidRDefault="002D2CEA" w:rsidP="002D2CEA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</w:t>
            </w:r>
            <w:r w:rsidR="00033C90" w:rsidRPr="00017014">
              <w:rPr>
                <w:sz w:val="22"/>
                <w:szCs w:val="24"/>
              </w:rPr>
              <w:t>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 xml:space="preserve">Главный бухгалтер </w:t>
            </w:r>
          </w:p>
          <w:p w:rsidR="00033C90" w:rsidRPr="00017014" w:rsidRDefault="002D2CEA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</w:t>
            </w:r>
            <w:r w:rsidR="00033C90" w:rsidRPr="00017014">
              <w:rPr>
                <w:sz w:val="22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</w:p>
        </w:tc>
        <w:tc>
          <w:tcPr>
            <w:tcW w:w="4395" w:type="dxa"/>
          </w:tcPr>
          <w:p w:rsidR="00033C90" w:rsidRPr="00017014" w:rsidRDefault="00033C90" w:rsidP="00F952C7">
            <w:pPr>
              <w:pStyle w:val="29"/>
              <w:jc w:val="center"/>
              <w:rPr>
                <w:b/>
                <w:sz w:val="22"/>
                <w:szCs w:val="24"/>
              </w:rPr>
            </w:pPr>
            <w:r w:rsidRPr="00017014">
              <w:rPr>
                <w:b/>
                <w:sz w:val="22"/>
                <w:szCs w:val="24"/>
              </w:rPr>
              <w:t>ИСПОЛНИТЕЛЬ: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</w:p>
          <w:p w:rsidR="00033C90" w:rsidRPr="00017014" w:rsidRDefault="00017014" w:rsidP="00F952C7">
            <w:pPr>
              <w:pStyle w:val="2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Руководитель</w:t>
            </w:r>
          </w:p>
          <w:p w:rsidR="00033C90" w:rsidRPr="00017014" w:rsidRDefault="002D2CEA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</w:t>
            </w:r>
            <w:r w:rsidR="00033C90" w:rsidRPr="00017014">
              <w:rPr>
                <w:sz w:val="22"/>
                <w:szCs w:val="24"/>
              </w:rPr>
              <w:t>_______________</w:t>
            </w: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</w:p>
          <w:p w:rsidR="00033C90" w:rsidRPr="00017014" w:rsidRDefault="00033C90" w:rsidP="00F952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Главный бухгалтер</w:t>
            </w:r>
          </w:p>
          <w:p w:rsidR="005F4EC7" w:rsidRPr="00017014" w:rsidRDefault="005F4EC7" w:rsidP="005F4EC7">
            <w:pPr>
              <w:pStyle w:val="29"/>
              <w:rPr>
                <w:sz w:val="22"/>
                <w:szCs w:val="24"/>
              </w:rPr>
            </w:pPr>
            <w:r w:rsidRPr="00017014">
              <w:rPr>
                <w:sz w:val="22"/>
                <w:szCs w:val="24"/>
              </w:rPr>
              <w:t>____________________________</w:t>
            </w:r>
          </w:p>
          <w:p w:rsidR="00033C90" w:rsidRPr="00017014" w:rsidRDefault="00033C90" w:rsidP="005F4EC7">
            <w:pPr>
              <w:pStyle w:val="29"/>
              <w:ind w:firstLine="0"/>
              <w:rPr>
                <w:sz w:val="22"/>
                <w:szCs w:val="24"/>
              </w:rPr>
            </w:pPr>
          </w:p>
        </w:tc>
      </w:tr>
    </w:tbl>
    <w:p w:rsidR="00A8048D" w:rsidRPr="00402AF1" w:rsidRDefault="00A8048D" w:rsidP="005F4EC7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8048D" w:rsidRPr="00402AF1" w:rsidSect="00F347AC">
      <w:footerReference w:type="even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74" w:rsidRDefault="00067874" w:rsidP="007753BB">
      <w:pPr>
        <w:spacing w:after="0" w:line="240" w:lineRule="auto"/>
      </w:pPr>
      <w:r>
        <w:separator/>
      </w:r>
    </w:p>
  </w:endnote>
  <w:endnote w:type="continuationSeparator" w:id="0">
    <w:p w:rsidR="00067874" w:rsidRDefault="00067874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874" w:rsidRDefault="00067874" w:rsidP="001D43D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067874" w:rsidRDefault="00067874" w:rsidP="001D43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74" w:rsidRDefault="00067874" w:rsidP="007753BB">
      <w:pPr>
        <w:spacing w:after="0" w:line="240" w:lineRule="auto"/>
      </w:pPr>
      <w:r>
        <w:separator/>
      </w:r>
    </w:p>
  </w:footnote>
  <w:footnote w:type="continuationSeparator" w:id="0">
    <w:p w:rsidR="00067874" w:rsidRDefault="00067874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 w15:restartNumberingAfterBreak="0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17014"/>
    <w:rsid w:val="00033C90"/>
    <w:rsid w:val="0005179D"/>
    <w:rsid w:val="0005359A"/>
    <w:rsid w:val="00053F04"/>
    <w:rsid w:val="00054B99"/>
    <w:rsid w:val="00064448"/>
    <w:rsid w:val="000647DE"/>
    <w:rsid w:val="00067874"/>
    <w:rsid w:val="00071BAC"/>
    <w:rsid w:val="000833C6"/>
    <w:rsid w:val="000834C6"/>
    <w:rsid w:val="00083EE3"/>
    <w:rsid w:val="00084121"/>
    <w:rsid w:val="00085EBB"/>
    <w:rsid w:val="0008778A"/>
    <w:rsid w:val="000A3CF0"/>
    <w:rsid w:val="000C0BC1"/>
    <w:rsid w:val="000E5CE7"/>
    <w:rsid w:val="000F32D4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80C5F"/>
    <w:rsid w:val="001907B9"/>
    <w:rsid w:val="001926E1"/>
    <w:rsid w:val="001977CD"/>
    <w:rsid w:val="001A57E8"/>
    <w:rsid w:val="001B126B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A562C"/>
    <w:rsid w:val="002D2CEA"/>
    <w:rsid w:val="002E07EA"/>
    <w:rsid w:val="002E0922"/>
    <w:rsid w:val="002E1C4F"/>
    <w:rsid w:val="00310BE1"/>
    <w:rsid w:val="003119B4"/>
    <w:rsid w:val="00317FA4"/>
    <w:rsid w:val="00320B46"/>
    <w:rsid w:val="0032133A"/>
    <w:rsid w:val="003344C6"/>
    <w:rsid w:val="003354A8"/>
    <w:rsid w:val="003374DB"/>
    <w:rsid w:val="00345D2F"/>
    <w:rsid w:val="00360504"/>
    <w:rsid w:val="003657FF"/>
    <w:rsid w:val="0038199A"/>
    <w:rsid w:val="0039546C"/>
    <w:rsid w:val="00395A7A"/>
    <w:rsid w:val="003A0384"/>
    <w:rsid w:val="003A3789"/>
    <w:rsid w:val="003A64B6"/>
    <w:rsid w:val="003B1DBD"/>
    <w:rsid w:val="003C720A"/>
    <w:rsid w:val="003D58E2"/>
    <w:rsid w:val="003F23CA"/>
    <w:rsid w:val="003F2CAA"/>
    <w:rsid w:val="00402AF1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A3A6A"/>
    <w:rsid w:val="004B00AA"/>
    <w:rsid w:val="004B69FD"/>
    <w:rsid w:val="004C1032"/>
    <w:rsid w:val="004D4134"/>
    <w:rsid w:val="004E2C69"/>
    <w:rsid w:val="004E2DBE"/>
    <w:rsid w:val="004E7D8F"/>
    <w:rsid w:val="00503B8F"/>
    <w:rsid w:val="0052102D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16C8"/>
    <w:rsid w:val="005833DC"/>
    <w:rsid w:val="005841E6"/>
    <w:rsid w:val="005917F7"/>
    <w:rsid w:val="0059371C"/>
    <w:rsid w:val="00597E7B"/>
    <w:rsid w:val="005A5E19"/>
    <w:rsid w:val="005A77EE"/>
    <w:rsid w:val="005C033E"/>
    <w:rsid w:val="005C365F"/>
    <w:rsid w:val="005C3D59"/>
    <w:rsid w:val="005D3043"/>
    <w:rsid w:val="005D79F4"/>
    <w:rsid w:val="005E2FC0"/>
    <w:rsid w:val="005E3C74"/>
    <w:rsid w:val="005F4EC7"/>
    <w:rsid w:val="006031D0"/>
    <w:rsid w:val="006159D3"/>
    <w:rsid w:val="00620210"/>
    <w:rsid w:val="00633AD0"/>
    <w:rsid w:val="00634204"/>
    <w:rsid w:val="0065088A"/>
    <w:rsid w:val="006551A1"/>
    <w:rsid w:val="006629D5"/>
    <w:rsid w:val="006708CD"/>
    <w:rsid w:val="00675E24"/>
    <w:rsid w:val="006826F2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7382"/>
    <w:rsid w:val="00711F78"/>
    <w:rsid w:val="0072098E"/>
    <w:rsid w:val="00732375"/>
    <w:rsid w:val="007339B7"/>
    <w:rsid w:val="00733E18"/>
    <w:rsid w:val="00737D99"/>
    <w:rsid w:val="00745B09"/>
    <w:rsid w:val="00755C6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0856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7666B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35A96"/>
    <w:rsid w:val="00A527E7"/>
    <w:rsid w:val="00A53894"/>
    <w:rsid w:val="00A55627"/>
    <w:rsid w:val="00A62BCF"/>
    <w:rsid w:val="00A70E6C"/>
    <w:rsid w:val="00A74B11"/>
    <w:rsid w:val="00A76BA8"/>
    <w:rsid w:val="00A80426"/>
    <w:rsid w:val="00A8048D"/>
    <w:rsid w:val="00A80778"/>
    <w:rsid w:val="00A84B91"/>
    <w:rsid w:val="00A875D8"/>
    <w:rsid w:val="00AB035D"/>
    <w:rsid w:val="00AB142D"/>
    <w:rsid w:val="00AB50FF"/>
    <w:rsid w:val="00AB7D52"/>
    <w:rsid w:val="00AC68F0"/>
    <w:rsid w:val="00AD2498"/>
    <w:rsid w:val="00B1047C"/>
    <w:rsid w:val="00B15259"/>
    <w:rsid w:val="00B203F1"/>
    <w:rsid w:val="00B22D50"/>
    <w:rsid w:val="00B23778"/>
    <w:rsid w:val="00B263E0"/>
    <w:rsid w:val="00B3738D"/>
    <w:rsid w:val="00B6100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4523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52B8"/>
    <w:rsid w:val="00CC6BBF"/>
    <w:rsid w:val="00CD37ED"/>
    <w:rsid w:val="00CD5280"/>
    <w:rsid w:val="00CE05C2"/>
    <w:rsid w:val="00CE1AC2"/>
    <w:rsid w:val="00CE2DB5"/>
    <w:rsid w:val="00CF39A7"/>
    <w:rsid w:val="00D03388"/>
    <w:rsid w:val="00D04557"/>
    <w:rsid w:val="00D16A14"/>
    <w:rsid w:val="00D22248"/>
    <w:rsid w:val="00D30C52"/>
    <w:rsid w:val="00D331F6"/>
    <w:rsid w:val="00D420F4"/>
    <w:rsid w:val="00D56478"/>
    <w:rsid w:val="00D5708B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F499E"/>
    <w:rsid w:val="00E02F4F"/>
    <w:rsid w:val="00E039B2"/>
    <w:rsid w:val="00E0446D"/>
    <w:rsid w:val="00E17E5A"/>
    <w:rsid w:val="00E24BE6"/>
    <w:rsid w:val="00E26CAE"/>
    <w:rsid w:val="00E278DC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93CED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158B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DA14D0-8AF7-42C9-A70A-6F0D8BC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12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12">
    <w:name w:val="Заголовок Знак1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5">
    <w:name w:val="Подзаголовок Знак"/>
    <w:aliases w:val="ТЗ 4 Знак"/>
    <w:basedOn w:val="a0"/>
    <w:link w:val="a4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5E3C74"/>
    <w:rPr>
      <w:rFonts w:cs="Times New Roman"/>
      <w:b/>
      <w:bCs/>
    </w:rPr>
  </w:style>
  <w:style w:type="character" w:styleId="a7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3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4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5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6">
    <w:name w:val="Слабое выделение1"/>
    <w:rsid w:val="005E3C74"/>
    <w:rPr>
      <w:i/>
      <w:color w:val="5A5A5A"/>
    </w:rPr>
  </w:style>
  <w:style w:type="character" w:customStyle="1" w:styleId="17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a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c">
    <w:name w:val="page number"/>
    <w:rsid w:val="005E3C74"/>
    <w:rPr>
      <w:rFonts w:cs="Times New Roman"/>
    </w:rPr>
  </w:style>
  <w:style w:type="paragraph" w:customStyle="1" w:styleId="1b">
    <w:name w:val="Абзац списка1"/>
    <w:aliases w:val="List Paragraph,List_Paragraph,Multilevel para_II,List Paragraph1,List Paragraph (numbered (a)),Numbered list"/>
    <w:basedOn w:val="a"/>
    <w:link w:val="ad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e">
    <w:name w:val="Balloon Text"/>
    <w:basedOn w:val="a"/>
    <w:link w:val="af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1">
    <w:name w:val="Body Text Indent"/>
    <w:basedOn w:val="a"/>
    <w:link w:val="af2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5E3C74"/>
    <w:rPr>
      <w:color w:val="0000FF"/>
      <w:u w:val="single"/>
    </w:rPr>
  </w:style>
  <w:style w:type="character" w:styleId="af9">
    <w:name w:val="FollowedHyperlink"/>
    <w:rsid w:val="005E3C74"/>
    <w:rPr>
      <w:color w:val="800080"/>
      <w:u w:val="single"/>
    </w:rPr>
  </w:style>
  <w:style w:type="paragraph" w:styleId="afa">
    <w:name w:val="annotation text"/>
    <w:basedOn w:val="a"/>
    <w:link w:val="afb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5E3C74"/>
    <w:rPr>
      <w:b/>
      <w:bCs/>
    </w:rPr>
  </w:style>
  <w:style w:type="character" w:customStyle="1" w:styleId="afd">
    <w:name w:val="Тема примечания Знак"/>
    <w:basedOn w:val="afb"/>
    <w:link w:val="afc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">
    <w:name w:val="endnote text"/>
    <w:basedOn w:val="a"/>
    <w:link w:val="aff0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0">
    <w:name w:val="Текст концевой сноски Знак"/>
    <w:basedOn w:val="a0"/>
    <w:link w:val="aff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c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2">
    <w:name w:val="Символ сноски"/>
    <w:rsid w:val="005E3C74"/>
  </w:style>
  <w:style w:type="character" w:customStyle="1" w:styleId="aff3">
    <w:name w:val="Символы концевой сноски"/>
    <w:rsid w:val="005E3C74"/>
  </w:style>
  <w:style w:type="paragraph" w:customStyle="1" w:styleId="aff4">
    <w:basedOn w:val="a"/>
    <w:next w:val="af3"/>
    <w:link w:val="aff5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d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1">
    <w:name w:val="ТЗ1"/>
    <w:basedOn w:val="1"/>
    <w:link w:val="1f2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2">
    <w:name w:val="ТЗ1 Знак"/>
    <w:link w:val="1f1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b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b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5">
    <w:name w:val="Заголовок Знак"/>
    <w:link w:val="aff4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5E3C74"/>
  </w:style>
  <w:style w:type="paragraph" w:customStyle="1" w:styleId="1f4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4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3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4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6">
    <w:name w:val="Сетка таблицы1"/>
    <w:basedOn w:val="a1"/>
    <w:next w:val="affc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5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7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6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44CE-D878-40FB-BC36-B6229219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29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Feruzbek Madaminov</cp:lastModifiedBy>
  <cp:revision>25</cp:revision>
  <cp:lastPrinted>2020-11-02T09:12:00Z</cp:lastPrinted>
  <dcterms:created xsi:type="dcterms:W3CDTF">2020-09-02T07:15:00Z</dcterms:created>
  <dcterms:modified xsi:type="dcterms:W3CDTF">2021-03-30T05:30:00Z</dcterms:modified>
</cp:coreProperties>
</file>