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745" w:rsidRPr="00A3050E" w:rsidRDefault="00B35745" w:rsidP="00B35745">
      <w:pPr>
        <w:pStyle w:val="Normal1"/>
        <w:tabs>
          <w:tab w:val="left" w:pos="676"/>
          <w:tab w:val="left" w:pos="1440"/>
        </w:tabs>
        <w:suppressAutoHyphens/>
        <w:jc w:val="center"/>
        <w:rPr>
          <w:b/>
          <w:spacing w:val="-3"/>
          <w:sz w:val="22"/>
          <w:szCs w:val="22"/>
        </w:rPr>
      </w:pPr>
      <w:r w:rsidRPr="00A3050E">
        <w:rPr>
          <w:b/>
          <w:spacing w:val="-3"/>
        </w:rPr>
        <w:tab/>
      </w:r>
      <w:r w:rsidRPr="00A3050E">
        <w:rPr>
          <w:b/>
          <w:spacing w:val="-3"/>
        </w:rPr>
        <w:tab/>
      </w:r>
      <w:r w:rsidRPr="00A3050E">
        <w:rPr>
          <w:b/>
          <w:spacing w:val="-3"/>
        </w:rPr>
        <w:tab/>
      </w:r>
    </w:p>
    <w:p w:rsidR="00B35745" w:rsidRDefault="00B35745" w:rsidP="00B35745">
      <w:pPr>
        <w:pStyle w:val="Normal1"/>
        <w:tabs>
          <w:tab w:val="left" w:pos="676"/>
          <w:tab w:val="left" w:pos="1440"/>
        </w:tabs>
        <w:suppressAutoHyphens/>
        <w:jc w:val="center"/>
        <w:rPr>
          <w:b/>
          <w:spacing w:val="-3"/>
          <w:sz w:val="22"/>
          <w:szCs w:val="22"/>
        </w:rPr>
      </w:pPr>
    </w:p>
    <w:p w:rsidR="00B35745" w:rsidRPr="00A3050E" w:rsidRDefault="00B35745" w:rsidP="00B35745">
      <w:pPr>
        <w:pStyle w:val="Normal1"/>
        <w:tabs>
          <w:tab w:val="left" w:pos="676"/>
          <w:tab w:val="left" w:pos="1440"/>
        </w:tabs>
        <w:suppressAutoHyphens/>
        <w:jc w:val="center"/>
        <w:rPr>
          <w:b/>
          <w:spacing w:val="-3"/>
          <w:sz w:val="22"/>
          <w:szCs w:val="22"/>
        </w:rPr>
      </w:pPr>
      <w:r w:rsidRPr="00A3050E">
        <w:rPr>
          <w:b/>
          <w:spacing w:val="-3"/>
          <w:sz w:val="22"/>
          <w:szCs w:val="22"/>
        </w:rPr>
        <w:t>ТЕХНИЧЕСКОЕ ЗАДАНИЕ</w:t>
      </w:r>
    </w:p>
    <w:p w:rsidR="00B35745" w:rsidRPr="00A3050E" w:rsidRDefault="00B35745" w:rsidP="00B35745">
      <w:pPr>
        <w:pStyle w:val="BodyText21"/>
        <w:tabs>
          <w:tab w:val="left" w:pos="676"/>
          <w:tab w:val="left" w:pos="1440"/>
        </w:tabs>
        <w:suppressAutoHyphens/>
        <w:jc w:val="left"/>
        <w:rPr>
          <w:b/>
          <w:i/>
          <w:sz w:val="22"/>
          <w:szCs w:val="22"/>
        </w:rPr>
      </w:pPr>
    </w:p>
    <w:p w:rsidR="00B35745" w:rsidRPr="00A3050E" w:rsidRDefault="00B35745" w:rsidP="00B35745">
      <w:pPr>
        <w:jc w:val="center"/>
        <w:rPr>
          <w:b/>
          <w:sz w:val="22"/>
          <w:szCs w:val="22"/>
        </w:rPr>
      </w:pPr>
      <w:r w:rsidRPr="00A3050E">
        <w:rPr>
          <w:b/>
          <w:sz w:val="22"/>
          <w:szCs w:val="22"/>
        </w:rPr>
        <w:t>Требования к услугам</w:t>
      </w:r>
      <w:bookmarkStart w:id="0" w:name="_Toc245295320"/>
      <w:r w:rsidRPr="00A3050E">
        <w:rPr>
          <w:b/>
          <w:sz w:val="22"/>
          <w:szCs w:val="22"/>
        </w:rPr>
        <w:t xml:space="preserve"> и общие сведения</w:t>
      </w:r>
      <w:bookmarkEnd w:id="0"/>
    </w:p>
    <w:p w:rsidR="00B35745" w:rsidRPr="00A3050E" w:rsidRDefault="00B35745" w:rsidP="00B35745">
      <w:pPr>
        <w:pStyle w:val="a3"/>
        <w:rPr>
          <w:rFonts w:ascii="Times New Roman" w:hAnsi="Times New Roman"/>
        </w:rPr>
      </w:pPr>
      <w:bookmarkStart w:id="1" w:name="_Toc245295321"/>
      <w:r w:rsidRPr="00A3050E">
        <w:rPr>
          <w:rFonts w:ascii="Times New Roman" w:hAnsi="Times New Roman"/>
        </w:rPr>
        <w:tab/>
      </w:r>
    </w:p>
    <w:p w:rsidR="00B35745" w:rsidRPr="00A3050E" w:rsidRDefault="00B35745" w:rsidP="00B35745">
      <w:pPr>
        <w:pStyle w:val="a3"/>
        <w:rPr>
          <w:rFonts w:ascii="Times New Roman" w:hAnsi="Times New Roman"/>
        </w:rPr>
      </w:pPr>
      <w:r w:rsidRPr="00A3050E">
        <w:rPr>
          <w:rFonts w:ascii="Times New Roman" w:hAnsi="Times New Roman"/>
        </w:rPr>
        <w:tab/>
      </w:r>
      <w:r w:rsidRPr="00A3050E">
        <w:rPr>
          <w:rFonts w:ascii="Times New Roman" w:hAnsi="Times New Roman"/>
          <w:b/>
        </w:rPr>
        <w:t xml:space="preserve">Полное наименование предмета </w:t>
      </w:r>
      <w:bookmarkEnd w:id="1"/>
      <w:r w:rsidRPr="00A3050E">
        <w:rPr>
          <w:rFonts w:ascii="Times New Roman" w:hAnsi="Times New Roman"/>
          <w:b/>
        </w:rPr>
        <w:t>услуг</w:t>
      </w:r>
    </w:p>
    <w:p w:rsidR="00B35745" w:rsidRPr="00A3050E" w:rsidRDefault="00B35745" w:rsidP="00B35745">
      <w:pPr>
        <w:pStyle w:val="a3"/>
        <w:rPr>
          <w:rFonts w:ascii="Times New Roman" w:hAnsi="Times New Roman"/>
        </w:rPr>
      </w:pPr>
      <w:r w:rsidRPr="00A3050E">
        <w:rPr>
          <w:rFonts w:ascii="Times New Roman" w:hAnsi="Times New Roman"/>
          <w:spacing w:val="-3"/>
        </w:rPr>
        <w:tab/>
        <w:t>Оказание у</w:t>
      </w:r>
      <w:r w:rsidRPr="00A3050E">
        <w:rPr>
          <w:rFonts w:ascii="Times New Roman" w:hAnsi="Times New Roman"/>
        </w:rPr>
        <w:t xml:space="preserve">слуг по локальной технической поддержке сервисов на платформе </w:t>
      </w:r>
      <w:r w:rsidRPr="00A3050E">
        <w:rPr>
          <w:rFonts w:ascii="Times New Roman" w:hAnsi="Times New Roman"/>
          <w:lang w:val="en-US"/>
        </w:rPr>
        <w:t>Microsoft</w:t>
      </w:r>
      <w:r w:rsidRPr="00A3050E">
        <w:rPr>
          <w:rFonts w:ascii="Times New Roman" w:hAnsi="Times New Roman"/>
        </w:rPr>
        <w:t xml:space="preserve"> </w:t>
      </w:r>
      <w:r w:rsidRPr="00A3050E">
        <w:rPr>
          <w:rFonts w:ascii="Times New Roman" w:hAnsi="Times New Roman"/>
          <w:lang w:val="en-US"/>
        </w:rPr>
        <w:t>Windows</w:t>
      </w:r>
      <w:r w:rsidRPr="00A3050E">
        <w:rPr>
          <w:rFonts w:ascii="Times New Roman" w:hAnsi="Times New Roman"/>
        </w:rPr>
        <w:t xml:space="preserve"> </w:t>
      </w:r>
      <w:r w:rsidRPr="00A3050E">
        <w:rPr>
          <w:rFonts w:ascii="Times New Roman" w:hAnsi="Times New Roman"/>
          <w:lang w:val="en-US"/>
        </w:rPr>
        <w:t>Server</w:t>
      </w:r>
      <w:r w:rsidRPr="00A3050E">
        <w:rPr>
          <w:rFonts w:ascii="Times New Roman" w:hAnsi="Times New Roman"/>
        </w:rPr>
        <w:t xml:space="preserve"> (далее − Услуг).</w:t>
      </w:r>
    </w:p>
    <w:p w:rsidR="00B35745" w:rsidRPr="00A3050E" w:rsidRDefault="00B35745" w:rsidP="00B35745">
      <w:pPr>
        <w:pStyle w:val="a3"/>
        <w:rPr>
          <w:rFonts w:ascii="Times New Roman" w:hAnsi="Times New Roman"/>
        </w:rPr>
      </w:pPr>
      <w:bookmarkStart w:id="2" w:name="_Toc234309414"/>
      <w:bookmarkStart w:id="3" w:name="_Toc245295322"/>
      <w:r w:rsidRPr="00A3050E">
        <w:rPr>
          <w:rFonts w:ascii="Times New Roman" w:hAnsi="Times New Roman"/>
        </w:rPr>
        <w:t xml:space="preserve">             </w:t>
      </w:r>
    </w:p>
    <w:p w:rsidR="00B35745" w:rsidRPr="00A3050E" w:rsidRDefault="00B35745" w:rsidP="00B35745">
      <w:pPr>
        <w:pStyle w:val="a3"/>
        <w:rPr>
          <w:rFonts w:ascii="Times New Roman" w:hAnsi="Times New Roman"/>
          <w:b/>
        </w:rPr>
      </w:pPr>
      <w:r w:rsidRPr="00A3050E">
        <w:rPr>
          <w:rFonts w:ascii="Times New Roman" w:hAnsi="Times New Roman"/>
        </w:rPr>
        <w:tab/>
      </w:r>
      <w:r w:rsidRPr="00A3050E">
        <w:rPr>
          <w:rFonts w:ascii="Times New Roman" w:hAnsi="Times New Roman"/>
          <w:b/>
        </w:rPr>
        <w:t xml:space="preserve">Границы проведения </w:t>
      </w:r>
      <w:bookmarkEnd w:id="2"/>
      <w:bookmarkEnd w:id="3"/>
      <w:r w:rsidRPr="00A3050E">
        <w:rPr>
          <w:rFonts w:ascii="Times New Roman" w:hAnsi="Times New Roman"/>
          <w:b/>
        </w:rPr>
        <w:t>услуг</w:t>
      </w:r>
    </w:p>
    <w:p w:rsidR="00B35745" w:rsidRPr="00A3050E" w:rsidRDefault="00B35745" w:rsidP="00B35745">
      <w:pPr>
        <w:pStyle w:val="a3"/>
        <w:rPr>
          <w:rFonts w:ascii="Times New Roman" w:hAnsi="Times New Roman"/>
        </w:rPr>
      </w:pPr>
      <w:r w:rsidRPr="00A3050E">
        <w:rPr>
          <w:rFonts w:ascii="Times New Roman" w:hAnsi="Times New Roman"/>
        </w:rPr>
        <w:tab/>
        <w:t>Услуги проводятся не более чем на 2-х площадках За</w:t>
      </w:r>
      <w:bookmarkStart w:id="4" w:name="_Toc245295327"/>
      <w:r w:rsidRPr="00A3050E">
        <w:rPr>
          <w:rFonts w:ascii="Times New Roman" w:hAnsi="Times New Roman"/>
        </w:rPr>
        <w:t>казчика, расположенных в г. Ташкент, Республика Узбекистан. Расширение границ услуг закрепляется дополнительным соглашением сторон к Договору, подписываемым Сторонами и скрепляемым печатями Сторон.</w:t>
      </w:r>
    </w:p>
    <w:p w:rsidR="00B35745" w:rsidRPr="00A3050E" w:rsidRDefault="00B35745" w:rsidP="00B35745">
      <w:pPr>
        <w:pStyle w:val="a3"/>
        <w:rPr>
          <w:rFonts w:ascii="Times New Roman" w:hAnsi="Times New Roman"/>
        </w:rPr>
      </w:pPr>
      <w:bookmarkStart w:id="5" w:name="_Toc225913770"/>
      <w:bookmarkEnd w:id="4"/>
      <w:r w:rsidRPr="00A3050E">
        <w:rPr>
          <w:rFonts w:ascii="Times New Roman" w:hAnsi="Times New Roman"/>
        </w:rPr>
        <w:tab/>
      </w:r>
    </w:p>
    <w:p w:rsidR="00B35745" w:rsidRPr="00A3050E" w:rsidRDefault="00B35745" w:rsidP="00B35745">
      <w:pPr>
        <w:pStyle w:val="a3"/>
        <w:rPr>
          <w:rFonts w:ascii="Times New Roman" w:hAnsi="Times New Roman"/>
          <w:b/>
        </w:rPr>
      </w:pPr>
      <w:r w:rsidRPr="00A3050E">
        <w:rPr>
          <w:rFonts w:ascii="Times New Roman" w:hAnsi="Times New Roman"/>
        </w:rPr>
        <w:tab/>
      </w:r>
      <w:r w:rsidRPr="00A3050E">
        <w:rPr>
          <w:rFonts w:ascii="Times New Roman" w:hAnsi="Times New Roman"/>
          <w:b/>
        </w:rPr>
        <w:t>Состав услуг и перечень</w:t>
      </w:r>
    </w:p>
    <w:p w:rsidR="00B35745" w:rsidRPr="00A3050E" w:rsidRDefault="00B35745" w:rsidP="00B35745">
      <w:pPr>
        <w:pStyle w:val="a3"/>
        <w:rPr>
          <w:rFonts w:ascii="Times New Roman" w:hAnsi="Times New Roman"/>
        </w:rPr>
      </w:pPr>
      <w:r w:rsidRPr="00A3050E">
        <w:rPr>
          <w:rFonts w:ascii="Times New Roman" w:hAnsi="Times New Roman"/>
        </w:rPr>
        <w:tab/>
        <w:t>Поддержка программного обеспечения.</w:t>
      </w:r>
    </w:p>
    <w:p w:rsidR="00B35745" w:rsidRPr="00A3050E" w:rsidRDefault="00B35745" w:rsidP="00B35745">
      <w:pPr>
        <w:jc w:val="both"/>
        <w:rPr>
          <w:sz w:val="22"/>
          <w:szCs w:val="22"/>
        </w:rPr>
      </w:pPr>
      <w:r w:rsidRPr="00A3050E">
        <w:rPr>
          <w:sz w:val="22"/>
          <w:szCs w:val="22"/>
        </w:rPr>
        <w:t>Базовые услуги поддержки включают, в частности, следующие услуги:</w:t>
      </w:r>
    </w:p>
    <w:p w:rsidR="00B35745" w:rsidRPr="00A3050E" w:rsidRDefault="00B35745" w:rsidP="00B35745">
      <w:pPr>
        <w:pStyle w:val="a4"/>
        <w:autoSpaceDE/>
        <w:autoSpaceDN/>
        <w:adjustRightInd/>
        <w:ind w:left="72" w:right="0" w:firstLine="0"/>
        <w:rPr>
          <w:sz w:val="22"/>
          <w:szCs w:val="22"/>
        </w:rPr>
      </w:pPr>
      <w:r w:rsidRPr="00A3050E">
        <w:rPr>
          <w:sz w:val="22"/>
          <w:szCs w:val="22"/>
        </w:rPr>
        <w:tab/>
        <w:t>- Обеспечение работоспособности сервисов таких как (</w:t>
      </w:r>
      <w:r w:rsidRPr="00A3050E">
        <w:rPr>
          <w:sz w:val="22"/>
          <w:szCs w:val="22"/>
          <w:lang w:val="en-US"/>
        </w:rPr>
        <w:t>Active</w:t>
      </w:r>
      <w:r w:rsidRPr="00A3050E">
        <w:rPr>
          <w:sz w:val="22"/>
          <w:szCs w:val="22"/>
        </w:rPr>
        <w:t xml:space="preserve"> </w:t>
      </w:r>
      <w:r w:rsidRPr="00A3050E">
        <w:rPr>
          <w:sz w:val="22"/>
          <w:szCs w:val="22"/>
          <w:lang w:val="en-US"/>
        </w:rPr>
        <w:t>Directory</w:t>
      </w:r>
      <w:r w:rsidRPr="00A3050E">
        <w:rPr>
          <w:sz w:val="22"/>
          <w:szCs w:val="22"/>
        </w:rPr>
        <w:t xml:space="preserve">, </w:t>
      </w:r>
      <w:r w:rsidRPr="00A3050E">
        <w:rPr>
          <w:sz w:val="22"/>
          <w:szCs w:val="22"/>
          <w:lang w:val="en-US"/>
        </w:rPr>
        <w:t>DHCP</w:t>
      </w:r>
      <w:r w:rsidRPr="00A3050E">
        <w:rPr>
          <w:sz w:val="22"/>
          <w:szCs w:val="22"/>
        </w:rPr>
        <w:t xml:space="preserve">, внутренний и внешний </w:t>
      </w:r>
      <w:r w:rsidRPr="00A3050E">
        <w:rPr>
          <w:sz w:val="22"/>
          <w:szCs w:val="22"/>
          <w:lang w:val="en-US"/>
        </w:rPr>
        <w:t>DNS</w:t>
      </w:r>
      <w:r w:rsidRPr="00A3050E">
        <w:rPr>
          <w:sz w:val="22"/>
          <w:szCs w:val="22"/>
        </w:rPr>
        <w:t>, внутренняя и внешняя почта, центр сертификации (</w:t>
      </w:r>
      <w:proofErr w:type="spellStart"/>
      <w:r w:rsidRPr="00A3050E">
        <w:rPr>
          <w:sz w:val="22"/>
          <w:szCs w:val="22"/>
        </w:rPr>
        <w:t>Active</w:t>
      </w:r>
      <w:proofErr w:type="spellEnd"/>
      <w:r w:rsidRPr="00A3050E">
        <w:rPr>
          <w:sz w:val="22"/>
          <w:szCs w:val="22"/>
        </w:rPr>
        <w:t xml:space="preserve"> </w:t>
      </w:r>
      <w:proofErr w:type="spellStart"/>
      <w:r w:rsidRPr="00A3050E">
        <w:rPr>
          <w:sz w:val="22"/>
          <w:szCs w:val="22"/>
        </w:rPr>
        <w:t>Directory</w:t>
      </w:r>
      <w:proofErr w:type="spellEnd"/>
      <w:r w:rsidRPr="00A3050E">
        <w:rPr>
          <w:sz w:val="22"/>
          <w:szCs w:val="22"/>
        </w:rPr>
        <w:t xml:space="preserve"> </w:t>
      </w:r>
      <w:proofErr w:type="spellStart"/>
      <w:r w:rsidRPr="00A3050E">
        <w:rPr>
          <w:sz w:val="22"/>
          <w:szCs w:val="22"/>
        </w:rPr>
        <w:t>Certificate</w:t>
      </w:r>
      <w:proofErr w:type="spellEnd"/>
      <w:r w:rsidRPr="00A3050E">
        <w:rPr>
          <w:sz w:val="22"/>
          <w:szCs w:val="22"/>
        </w:rPr>
        <w:t xml:space="preserve"> </w:t>
      </w:r>
      <w:r w:rsidRPr="00A3050E">
        <w:rPr>
          <w:sz w:val="22"/>
          <w:szCs w:val="22"/>
        </w:rPr>
        <w:tab/>
      </w:r>
      <w:proofErr w:type="spellStart"/>
      <w:r w:rsidRPr="00A3050E">
        <w:rPr>
          <w:sz w:val="22"/>
          <w:szCs w:val="22"/>
        </w:rPr>
        <w:t>Services</w:t>
      </w:r>
      <w:proofErr w:type="spellEnd"/>
      <w:r w:rsidRPr="00A3050E">
        <w:rPr>
          <w:sz w:val="22"/>
          <w:szCs w:val="22"/>
        </w:rPr>
        <w:t>));</w:t>
      </w:r>
    </w:p>
    <w:p w:rsidR="00B35745" w:rsidRPr="00A3050E" w:rsidRDefault="00B35745" w:rsidP="00B35745">
      <w:pPr>
        <w:pStyle w:val="a4"/>
        <w:autoSpaceDE/>
        <w:autoSpaceDN/>
        <w:adjustRightInd/>
        <w:ind w:left="72" w:right="0" w:firstLine="0"/>
        <w:rPr>
          <w:sz w:val="22"/>
          <w:szCs w:val="22"/>
        </w:rPr>
      </w:pPr>
      <w:r w:rsidRPr="00A3050E">
        <w:rPr>
          <w:sz w:val="22"/>
          <w:szCs w:val="22"/>
        </w:rPr>
        <w:tab/>
        <w:t>- Обеспечение отказоустойчивости серверов (</w:t>
      </w:r>
      <w:r w:rsidRPr="00A3050E">
        <w:rPr>
          <w:sz w:val="22"/>
          <w:szCs w:val="22"/>
          <w:lang w:val="en-US"/>
        </w:rPr>
        <w:t>DHCP</w:t>
      </w:r>
      <w:r w:rsidRPr="00A3050E">
        <w:rPr>
          <w:sz w:val="22"/>
          <w:szCs w:val="22"/>
        </w:rPr>
        <w:t xml:space="preserve">, внутренний и внешний </w:t>
      </w:r>
      <w:r w:rsidRPr="00A3050E">
        <w:rPr>
          <w:sz w:val="22"/>
          <w:szCs w:val="22"/>
          <w:lang w:val="en-US"/>
        </w:rPr>
        <w:t>DNS</w:t>
      </w:r>
      <w:r w:rsidRPr="00A3050E">
        <w:rPr>
          <w:sz w:val="22"/>
          <w:szCs w:val="22"/>
        </w:rPr>
        <w:t>, внутренняя и внешняя почта, центр сертификации);</w:t>
      </w:r>
    </w:p>
    <w:p w:rsidR="00B35745" w:rsidRPr="00A3050E" w:rsidRDefault="00B35745" w:rsidP="00B35745">
      <w:pPr>
        <w:pStyle w:val="a4"/>
        <w:autoSpaceDE/>
        <w:autoSpaceDN/>
        <w:adjustRightInd/>
        <w:ind w:left="72" w:right="0" w:firstLine="0"/>
        <w:rPr>
          <w:sz w:val="22"/>
          <w:szCs w:val="22"/>
        </w:rPr>
      </w:pPr>
      <w:r w:rsidRPr="00A3050E">
        <w:rPr>
          <w:sz w:val="22"/>
          <w:szCs w:val="22"/>
        </w:rPr>
        <w:tab/>
        <w:t>- Осуществление планово-предупредительного технического обслуживания;</w:t>
      </w:r>
    </w:p>
    <w:p w:rsidR="00B35745" w:rsidRPr="00A3050E" w:rsidRDefault="00B35745" w:rsidP="00B35745">
      <w:pPr>
        <w:pStyle w:val="a4"/>
        <w:autoSpaceDE/>
        <w:autoSpaceDN/>
        <w:adjustRightInd/>
        <w:ind w:left="72" w:right="0" w:firstLine="0"/>
        <w:rPr>
          <w:sz w:val="22"/>
          <w:szCs w:val="22"/>
        </w:rPr>
      </w:pPr>
      <w:r w:rsidRPr="00A3050E">
        <w:rPr>
          <w:sz w:val="22"/>
          <w:szCs w:val="22"/>
        </w:rPr>
        <w:tab/>
        <w:t>- Локализация проблем и поиск, и устранение неисправностей;</w:t>
      </w:r>
    </w:p>
    <w:p w:rsidR="00B35745" w:rsidRPr="00A3050E" w:rsidRDefault="00B35745" w:rsidP="00B35745">
      <w:pPr>
        <w:pStyle w:val="a4"/>
        <w:autoSpaceDE/>
        <w:autoSpaceDN/>
        <w:adjustRightInd/>
        <w:ind w:left="72" w:right="0" w:firstLine="0"/>
        <w:rPr>
          <w:sz w:val="22"/>
          <w:szCs w:val="22"/>
        </w:rPr>
      </w:pPr>
      <w:r w:rsidRPr="00A3050E">
        <w:rPr>
          <w:sz w:val="22"/>
          <w:szCs w:val="22"/>
        </w:rPr>
        <w:tab/>
        <w:t>- Выполнение резервного копирования (</w:t>
      </w:r>
      <w:r w:rsidRPr="00A3050E">
        <w:rPr>
          <w:sz w:val="22"/>
          <w:szCs w:val="22"/>
          <w:lang w:val="en-US"/>
        </w:rPr>
        <w:t>VEEAM</w:t>
      </w:r>
      <w:r w:rsidRPr="00A3050E">
        <w:rPr>
          <w:sz w:val="22"/>
          <w:szCs w:val="22"/>
        </w:rPr>
        <w:t xml:space="preserve"> </w:t>
      </w:r>
      <w:r w:rsidRPr="00A3050E">
        <w:rPr>
          <w:sz w:val="22"/>
          <w:szCs w:val="22"/>
          <w:lang w:val="en-US"/>
        </w:rPr>
        <w:t>BACKUP</w:t>
      </w:r>
      <w:r w:rsidRPr="00A3050E">
        <w:rPr>
          <w:sz w:val="22"/>
          <w:szCs w:val="22"/>
        </w:rPr>
        <w:t xml:space="preserve"> и на ленточный накопитель);</w:t>
      </w:r>
    </w:p>
    <w:p w:rsidR="00B35745" w:rsidRPr="00A3050E" w:rsidRDefault="00B35745" w:rsidP="00B35745">
      <w:pPr>
        <w:pStyle w:val="a4"/>
        <w:autoSpaceDE/>
        <w:autoSpaceDN/>
        <w:adjustRightInd/>
        <w:ind w:left="72" w:right="0" w:firstLine="0"/>
        <w:rPr>
          <w:sz w:val="22"/>
          <w:szCs w:val="22"/>
        </w:rPr>
      </w:pPr>
      <w:r w:rsidRPr="00A3050E">
        <w:rPr>
          <w:sz w:val="22"/>
          <w:szCs w:val="22"/>
        </w:rPr>
        <w:tab/>
        <w:t>- Обеспечение необходимого уровня безопасности;</w:t>
      </w:r>
    </w:p>
    <w:p w:rsidR="00B35745" w:rsidRPr="00A3050E" w:rsidRDefault="00B35745" w:rsidP="00B35745">
      <w:pPr>
        <w:pStyle w:val="a4"/>
        <w:autoSpaceDE/>
        <w:autoSpaceDN/>
        <w:adjustRightInd/>
        <w:ind w:left="72" w:right="0" w:firstLine="0"/>
        <w:rPr>
          <w:sz w:val="22"/>
          <w:szCs w:val="22"/>
        </w:rPr>
      </w:pPr>
      <w:r w:rsidRPr="00A3050E">
        <w:rPr>
          <w:sz w:val="22"/>
          <w:szCs w:val="22"/>
        </w:rPr>
        <w:tab/>
        <w:t xml:space="preserve">- Консультирование </w:t>
      </w:r>
      <w:r w:rsidRPr="00A3050E">
        <w:rPr>
          <w:sz w:val="22"/>
          <w:szCs w:val="22"/>
          <w:lang w:val="en-US"/>
        </w:rPr>
        <w:t>IT</w:t>
      </w:r>
      <w:r w:rsidRPr="00A3050E">
        <w:rPr>
          <w:sz w:val="22"/>
          <w:szCs w:val="22"/>
        </w:rPr>
        <w:t xml:space="preserve"> отдела по заявкам;</w:t>
      </w:r>
    </w:p>
    <w:p w:rsidR="00B35745" w:rsidRPr="00A3050E" w:rsidRDefault="00B35745" w:rsidP="00B35745">
      <w:pPr>
        <w:pStyle w:val="a4"/>
        <w:autoSpaceDE/>
        <w:autoSpaceDN/>
        <w:adjustRightInd/>
        <w:ind w:left="72" w:right="0" w:firstLine="0"/>
        <w:rPr>
          <w:sz w:val="22"/>
          <w:szCs w:val="22"/>
        </w:rPr>
      </w:pPr>
      <w:r w:rsidRPr="00A3050E">
        <w:rPr>
          <w:sz w:val="22"/>
          <w:szCs w:val="22"/>
        </w:rPr>
        <w:tab/>
        <w:t xml:space="preserve">- Выполнение испытания релизов программного обеспечения и/или </w:t>
      </w:r>
      <w:proofErr w:type="spellStart"/>
      <w:r w:rsidRPr="00A3050E">
        <w:rPr>
          <w:sz w:val="22"/>
          <w:szCs w:val="22"/>
        </w:rPr>
        <w:t>патчей</w:t>
      </w:r>
      <w:proofErr w:type="spellEnd"/>
      <w:r w:rsidRPr="00A3050E">
        <w:rPr>
          <w:sz w:val="22"/>
          <w:szCs w:val="22"/>
        </w:rPr>
        <w:t xml:space="preserve"> в своей тестовой среде до установки системы производства;</w:t>
      </w:r>
    </w:p>
    <w:p w:rsidR="00B35745" w:rsidRPr="00A3050E" w:rsidRDefault="00B35745" w:rsidP="00B35745">
      <w:pPr>
        <w:pStyle w:val="a4"/>
        <w:autoSpaceDE/>
        <w:autoSpaceDN/>
        <w:adjustRightInd/>
        <w:ind w:left="72" w:right="0" w:firstLine="0"/>
        <w:rPr>
          <w:sz w:val="22"/>
          <w:szCs w:val="22"/>
        </w:rPr>
      </w:pPr>
      <w:r w:rsidRPr="00A3050E">
        <w:rPr>
          <w:sz w:val="22"/>
          <w:szCs w:val="22"/>
        </w:rPr>
        <w:tab/>
        <w:t>- Период оказания услуг – 12 месяцев, с момента подписания договора;</w:t>
      </w:r>
    </w:p>
    <w:p w:rsidR="00B35745" w:rsidRPr="00A3050E" w:rsidRDefault="00B35745" w:rsidP="00B35745">
      <w:pPr>
        <w:pStyle w:val="a4"/>
        <w:autoSpaceDE/>
        <w:autoSpaceDN/>
        <w:adjustRightInd/>
        <w:ind w:left="72" w:right="0" w:firstLine="0"/>
        <w:rPr>
          <w:sz w:val="22"/>
          <w:szCs w:val="22"/>
        </w:rPr>
      </w:pPr>
      <w:r w:rsidRPr="00A3050E">
        <w:rPr>
          <w:sz w:val="22"/>
          <w:szCs w:val="22"/>
        </w:rPr>
        <w:tab/>
        <w:t>- Режим услуги Исполнителя на линии поддержки 24*7;</w:t>
      </w:r>
    </w:p>
    <w:p w:rsidR="00B35745" w:rsidRPr="00A3050E" w:rsidRDefault="00B35745" w:rsidP="00B35745">
      <w:pPr>
        <w:pStyle w:val="a4"/>
        <w:autoSpaceDE/>
        <w:autoSpaceDN/>
        <w:adjustRightInd/>
        <w:ind w:left="72" w:right="0" w:firstLine="0"/>
        <w:rPr>
          <w:sz w:val="22"/>
          <w:szCs w:val="22"/>
        </w:rPr>
      </w:pPr>
      <w:r w:rsidRPr="00A3050E">
        <w:rPr>
          <w:sz w:val="22"/>
          <w:szCs w:val="22"/>
        </w:rPr>
        <w:tab/>
        <w:t>- Регистрация обращений в режиме 24*7.</w:t>
      </w:r>
    </w:p>
    <w:p w:rsidR="00B35745" w:rsidRPr="00A3050E" w:rsidRDefault="00B35745" w:rsidP="00B35745">
      <w:pPr>
        <w:pStyle w:val="a3"/>
        <w:rPr>
          <w:rFonts w:ascii="Times New Roman" w:hAnsi="Times New Roman"/>
        </w:rPr>
      </w:pPr>
    </w:p>
    <w:p w:rsidR="00B35745" w:rsidRPr="00A3050E" w:rsidRDefault="00B35745" w:rsidP="00B35745">
      <w:pPr>
        <w:pStyle w:val="a3"/>
        <w:rPr>
          <w:rFonts w:ascii="Times New Roman" w:hAnsi="Times New Roman"/>
          <w:b/>
        </w:rPr>
      </w:pPr>
      <w:r w:rsidRPr="00A3050E">
        <w:rPr>
          <w:rFonts w:ascii="Times New Roman" w:hAnsi="Times New Roman"/>
        </w:rPr>
        <w:tab/>
      </w:r>
      <w:r w:rsidRPr="00A3050E">
        <w:rPr>
          <w:rFonts w:ascii="Times New Roman" w:hAnsi="Times New Roman"/>
          <w:b/>
        </w:rPr>
        <w:t>Пошаговый алгоритм оказания услуг</w:t>
      </w:r>
    </w:p>
    <w:p w:rsidR="00B35745" w:rsidRPr="00A3050E" w:rsidRDefault="00B35745" w:rsidP="00B35745">
      <w:pPr>
        <w:pStyle w:val="a3"/>
        <w:jc w:val="both"/>
        <w:rPr>
          <w:rFonts w:ascii="Times New Roman" w:hAnsi="Times New Roman"/>
        </w:rPr>
      </w:pPr>
      <w:r w:rsidRPr="00A3050E">
        <w:rPr>
          <w:rFonts w:ascii="Times New Roman" w:hAnsi="Times New Roman"/>
        </w:rPr>
        <w:tab/>
        <w:t>В случае каждой незначительной, крупной, критической проблемы или аварийной ситуации, Заказчик создает Запрос на обслуживание («ЗО») или уведомление о неисправности (</w:t>
      </w:r>
      <w:proofErr w:type="spellStart"/>
      <w:r w:rsidRPr="00A3050E">
        <w:rPr>
          <w:rFonts w:ascii="Times New Roman" w:hAnsi="Times New Roman"/>
        </w:rPr>
        <w:t>Трабл-тикет</w:t>
      </w:r>
      <w:proofErr w:type="spellEnd"/>
      <w:r w:rsidRPr="00A3050E">
        <w:rPr>
          <w:rFonts w:ascii="Times New Roman" w:hAnsi="Times New Roman"/>
        </w:rPr>
        <w:t xml:space="preserve">),                 с описанием проблемы и указанием уровня ЗО (аварийный, критический, крупный, незначительный), при условии, что фактический уровень каждой Проблемы и соответствующего ЗО должен соответствовать определенному в Договоре. </w:t>
      </w:r>
    </w:p>
    <w:p w:rsidR="00B35745" w:rsidRPr="00A3050E" w:rsidRDefault="00B35745" w:rsidP="00B35745">
      <w:pPr>
        <w:widowControl w:val="0"/>
        <w:contextualSpacing/>
        <w:jc w:val="both"/>
        <w:rPr>
          <w:sz w:val="22"/>
          <w:szCs w:val="22"/>
        </w:rPr>
      </w:pPr>
      <w:r w:rsidRPr="00A3050E">
        <w:rPr>
          <w:sz w:val="22"/>
          <w:szCs w:val="22"/>
        </w:rPr>
        <w:tab/>
        <w:t>После этого такой Запрос на обслуживание докладывается в офис Исполнителя.</w:t>
      </w:r>
    </w:p>
    <w:p w:rsidR="00B35745" w:rsidRPr="00A3050E" w:rsidRDefault="00B35745" w:rsidP="00B35745">
      <w:pPr>
        <w:widowControl w:val="0"/>
        <w:contextualSpacing/>
        <w:jc w:val="both"/>
        <w:rPr>
          <w:sz w:val="22"/>
          <w:szCs w:val="22"/>
        </w:rPr>
      </w:pPr>
      <w:r w:rsidRPr="00A3050E">
        <w:rPr>
          <w:sz w:val="22"/>
          <w:szCs w:val="22"/>
        </w:rPr>
        <w:tab/>
        <w:t>После этого Исполнитель предпринимает действия для устранения неисправности, записывая статус ЗО (который должен быть подтвержден Заказчиком), а также метод восстановления и разрешения.</w:t>
      </w:r>
    </w:p>
    <w:p w:rsidR="00B35745" w:rsidRPr="00A3050E" w:rsidRDefault="00B35745" w:rsidP="00B35745">
      <w:pPr>
        <w:widowControl w:val="0"/>
        <w:contextualSpacing/>
        <w:jc w:val="both"/>
        <w:rPr>
          <w:sz w:val="22"/>
          <w:szCs w:val="22"/>
        </w:rPr>
      </w:pPr>
      <w:r w:rsidRPr="00A3050E">
        <w:rPr>
          <w:sz w:val="22"/>
          <w:szCs w:val="22"/>
        </w:rPr>
        <w:t xml:space="preserve">После принятия необходимых решений, Исполнитель внедрит его посредством удаленной или локальной поддержки. В случае потребности замены оборудования, Заказчик несет ответственность за замену такого компонента в Системе. От Заказчика тоже требуется снабдить Исполнителя возможностью доступа в Систему, требуемой для решения Проблемы.   </w:t>
      </w:r>
    </w:p>
    <w:p w:rsidR="00B35745" w:rsidRPr="00A3050E" w:rsidRDefault="00B35745" w:rsidP="00B35745">
      <w:pPr>
        <w:widowControl w:val="0"/>
        <w:contextualSpacing/>
        <w:jc w:val="both"/>
        <w:rPr>
          <w:sz w:val="22"/>
          <w:szCs w:val="22"/>
        </w:rPr>
      </w:pPr>
      <w:r w:rsidRPr="00A3050E">
        <w:rPr>
          <w:sz w:val="22"/>
          <w:szCs w:val="22"/>
        </w:rPr>
        <w:tab/>
      </w:r>
    </w:p>
    <w:p w:rsidR="00B35745" w:rsidRPr="00A3050E" w:rsidRDefault="00B35745" w:rsidP="00B35745">
      <w:pPr>
        <w:widowControl w:val="0"/>
        <w:contextualSpacing/>
        <w:jc w:val="both"/>
        <w:rPr>
          <w:sz w:val="22"/>
          <w:szCs w:val="22"/>
        </w:rPr>
      </w:pPr>
      <w:r w:rsidRPr="00A3050E">
        <w:rPr>
          <w:sz w:val="22"/>
          <w:szCs w:val="22"/>
        </w:rPr>
        <w:tab/>
        <w:t>При успешном восстановлении/разрешении Проблемы, лицо от Исполнителя, ответственное за восстановление/разрешение Проблемы записывает время восстановления/разрешения в ЗО. В случае задержек в предоставлении серверного оборудования и/или отдельных компонентов Заказчиком, период задержки вычитается из времени восстановления/разрешения.</w:t>
      </w:r>
    </w:p>
    <w:p w:rsidR="00B35745" w:rsidRPr="00A3050E" w:rsidRDefault="00B35745" w:rsidP="00B35745">
      <w:pPr>
        <w:widowControl w:val="0"/>
        <w:contextualSpacing/>
        <w:jc w:val="both"/>
        <w:rPr>
          <w:sz w:val="22"/>
          <w:szCs w:val="22"/>
        </w:rPr>
      </w:pPr>
      <w:r w:rsidRPr="00A3050E">
        <w:rPr>
          <w:sz w:val="22"/>
          <w:szCs w:val="22"/>
        </w:rPr>
        <w:tab/>
        <w:t xml:space="preserve">Заказчик несет ответственность за подтверждение услуги Системы и результатов восстановления/разрешения сообщенной Проблемы. В случае восстановления Системы или разрешения сообщенной Проблемы, Заказчик утверждает закрытие соответствующего ЗО. Если </w:t>
      </w:r>
      <w:r w:rsidRPr="00A3050E">
        <w:rPr>
          <w:sz w:val="22"/>
          <w:szCs w:val="22"/>
        </w:rPr>
        <w:lastRenderedPageBreak/>
        <w:t>Система не была восстановлена или сообщенная Проблема не была разрешена, Заказчик имеет право отказаться от закрытия ЗО пока Исполнитель не внедрит решение или откроет новый запрос на обслуживание, отражающий состояние Системы.</w:t>
      </w:r>
    </w:p>
    <w:p w:rsidR="00B35745" w:rsidRPr="00A3050E" w:rsidRDefault="00B35745" w:rsidP="00B35745">
      <w:pPr>
        <w:widowControl w:val="0"/>
        <w:contextualSpacing/>
        <w:jc w:val="both"/>
        <w:rPr>
          <w:sz w:val="22"/>
          <w:szCs w:val="22"/>
        </w:rPr>
      </w:pPr>
    </w:p>
    <w:p w:rsidR="00B35745" w:rsidRPr="00A3050E" w:rsidRDefault="00B35745" w:rsidP="00B35745">
      <w:pPr>
        <w:pStyle w:val="a3"/>
        <w:rPr>
          <w:rFonts w:ascii="Times New Roman" w:hAnsi="Times New Roman"/>
          <w:b/>
          <w:i/>
        </w:rPr>
      </w:pPr>
      <w:r w:rsidRPr="00A3050E">
        <w:rPr>
          <w:rFonts w:ascii="Times New Roman" w:hAnsi="Times New Roman"/>
        </w:rPr>
        <w:tab/>
      </w:r>
      <w:r w:rsidRPr="00A3050E">
        <w:rPr>
          <w:rFonts w:ascii="Times New Roman" w:hAnsi="Times New Roman"/>
          <w:b/>
        </w:rPr>
        <w:t>Сроки оказания услуг</w:t>
      </w:r>
    </w:p>
    <w:p w:rsidR="00B35745" w:rsidRPr="00A3050E" w:rsidRDefault="00B35745" w:rsidP="00B35745">
      <w:pPr>
        <w:pStyle w:val="a3"/>
        <w:rPr>
          <w:rFonts w:ascii="Times New Roman" w:hAnsi="Times New Roman"/>
        </w:rPr>
      </w:pPr>
      <w:r w:rsidRPr="00A3050E">
        <w:rPr>
          <w:rFonts w:ascii="Times New Roman" w:hAnsi="Times New Roman"/>
        </w:rPr>
        <w:tab/>
        <w:t xml:space="preserve">Исполнитель обязуется придерживаться сроков Отклика, Восстановления Систем и Разрешения Проблем, возникающих в Системах, установленных в сети Заказчика, указанных в нижеприведенной таблице;  </w:t>
      </w:r>
    </w:p>
    <w:p w:rsidR="00B35745" w:rsidRPr="00A3050E" w:rsidRDefault="00B35745" w:rsidP="00B35745">
      <w:pPr>
        <w:widowControl w:val="0"/>
        <w:contextualSpacing/>
        <w:jc w:val="both"/>
        <w:rPr>
          <w:sz w:val="22"/>
          <w:szCs w:val="22"/>
        </w:rPr>
      </w:pPr>
    </w:p>
    <w:p w:rsidR="00B35745" w:rsidRPr="00A3050E" w:rsidRDefault="00B35745" w:rsidP="00B35745">
      <w:pPr>
        <w:widowControl w:val="0"/>
        <w:contextualSpacing/>
        <w:jc w:val="both"/>
        <w:rPr>
          <w:sz w:val="22"/>
          <w:szCs w:val="22"/>
        </w:rPr>
      </w:pPr>
      <w:r w:rsidRPr="00A3050E">
        <w:rPr>
          <w:sz w:val="22"/>
          <w:szCs w:val="22"/>
        </w:rPr>
        <w:tab/>
      </w:r>
      <w:r w:rsidRPr="00A3050E">
        <w:rPr>
          <w:b/>
          <w:sz w:val="22"/>
          <w:szCs w:val="22"/>
        </w:rPr>
        <w:t>Таблица № 1.</w:t>
      </w:r>
      <w:r w:rsidRPr="00A3050E">
        <w:rPr>
          <w:sz w:val="22"/>
          <w:szCs w:val="22"/>
        </w:rPr>
        <w:t xml:space="preserve"> График устранения Проблемы согласно условию тяжести проблемы:  </w:t>
      </w:r>
    </w:p>
    <w:tbl>
      <w:tblPr>
        <w:tblW w:w="10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0"/>
        <w:gridCol w:w="1626"/>
        <w:gridCol w:w="1744"/>
        <w:gridCol w:w="1829"/>
        <w:gridCol w:w="1843"/>
        <w:gridCol w:w="1558"/>
      </w:tblGrid>
      <w:tr w:rsidR="00B35745" w:rsidRPr="00A3050E" w:rsidTr="00A361FF">
        <w:trPr>
          <w:trHeight w:val="167"/>
        </w:trPr>
        <w:tc>
          <w:tcPr>
            <w:tcW w:w="1860" w:type="dxa"/>
            <w:shd w:val="clear" w:color="auto" w:fill="auto"/>
          </w:tcPr>
          <w:p w:rsidR="00B35745" w:rsidRPr="00A3050E" w:rsidRDefault="00B35745" w:rsidP="00A361FF">
            <w:pPr>
              <w:widowControl w:val="0"/>
              <w:rPr>
                <w:b/>
                <w:sz w:val="22"/>
                <w:szCs w:val="22"/>
                <w:lang w:val="en-US"/>
              </w:rPr>
            </w:pPr>
            <w:r w:rsidRPr="00A3050E">
              <w:rPr>
                <w:b/>
                <w:sz w:val="22"/>
                <w:szCs w:val="22"/>
              </w:rPr>
              <w:t>Категория проблемы</w:t>
            </w:r>
          </w:p>
        </w:tc>
        <w:tc>
          <w:tcPr>
            <w:tcW w:w="1626" w:type="dxa"/>
            <w:shd w:val="clear" w:color="auto" w:fill="auto"/>
          </w:tcPr>
          <w:p w:rsidR="00B35745" w:rsidRPr="00A3050E" w:rsidRDefault="00B35745" w:rsidP="00A361FF">
            <w:pPr>
              <w:widowControl w:val="0"/>
              <w:rPr>
                <w:sz w:val="22"/>
                <w:szCs w:val="22"/>
              </w:rPr>
            </w:pPr>
            <w:r w:rsidRPr="00A3050E">
              <w:rPr>
                <w:b/>
                <w:bCs/>
                <w:sz w:val="22"/>
                <w:szCs w:val="22"/>
              </w:rPr>
              <w:t>Доступность сервиса</w:t>
            </w:r>
          </w:p>
        </w:tc>
        <w:tc>
          <w:tcPr>
            <w:tcW w:w="1744" w:type="dxa"/>
            <w:shd w:val="clear" w:color="auto" w:fill="auto"/>
          </w:tcPr>
          <w:p w:rsidR="00B35745" w:rsidRPr="00A3050E" w:rsidRDefault="00B35745" w:rsidP="00A361FF">
            <w:pPr>
              <w:widowControl w:val="0"/>
              <w:rPr>
                <w:sz w:val="22"/>
                <w:szCs w:val="22"/>
              </w:rPr>
            </w:pPr>
            <w:r w:rsidRPr="00A3050E">
              <w:rPr>
                <w:b/>
                <w:bCs/>
                <w:sz w:val="22"/>
                <w:szCs w:val="22"/>
              </w:rPr>
              <w:t>Время отклика</w:t>
            </w:r>
          </w:p>
        </w:tc>
        <w:tc>
          <w:tcPr>
            <w:tcW w:w="1829" w:type="dxa"/>
            <w:shd w:val="clear" w:color="auto" w:fill="auto"/>
          </w:tcPr>
          <w:p w:rsidR="00B35745" w:rsidRPr="00A3050E" w:rsidRDefault="00B35745" w:rsidP="00A361FF">
            <w:pPr>
              <w:widowControl w:val="0"/>
              <w:jc w:val="both"/>
              <w:rPr>
                <w:b/>
                <w:bCs/>
                <w:sz w:val="22"/>
                <w:szCs w:val="22"/>
              </w:rPr>
            </w:pPr>
            <w:r w:rsidRPr="00A3050E">
              <w:rPr>
                <w:b/>
                <w:bCs/>
                <w:sz w:val="22"/>
                <w:szCs w:val="22"/>
              </w:rPr>
              <w:t>Время предоставления временного решения</w:t>
            </w:r>
          </w:p>
        </w:tc>
        <w:tc>
          <w:tcPr>
            <w:tcW w:w="1843" w:type="dxa"/>
            <w:shd w:val="clear" w:color="auto" w:fill="auto"/>
          </w:tcPr>
          <w:p w:rsidR="00B35745" w:rsidRPr="00A3050E" w:rsidRDefault="00B35745" w:rsidP="00A361FF">
            <w:pPr>
              <w:widowControl w:val="0"/>
              <w:rPr>
                <w:b/>
                <w:bCs/>
                <w:sz w:val="22"/>
                <w:szCs w:val="22"/>
              </w:rPr>
            </w:pPr>
            <w:r w:rsidRPr="00A3050E">
              <w:rPr>
                <w:b/>
                <w:bCs/>
                <w:sz w:val="22"/>
                <w:szCs w:val="22"/>
              </w:rPr>
              <w:t>Время предоставления постоянного решения</w:t>
            </w:r>
          </w:p>
        </w:tc>
        <w:tc>
          <w:tcPr>
            <w:tcW w:w="1558" w:type="dxa"/>
            <w:shd w:val="clear" w:color="auto" w:fill="auto"/>
          </w:tcPr>
          <w:p w:rsidR="00B35745" w:rsidRPr="00A3050E" w:rsidRDefault="00B35745" w:rsidP="00A361FF">
            <w:pPr>
              <w:widowControl w:val="0"/>
              <w:rPr>
                <w:b/>
                <w:bCs/>
                <w:sz w:val="22"/>
                <w:szCs w:val="22"/>
              </w:rPr>
            </w:pPr>
            <w:r w:rsidRPr="00A3050E">
              <w:rPr>
                <w:b/>
                <w:bCs/>
                <w:sz w:val="22"/>
                <w:szCs w:val="22"/>
              </w:rPr>
              <w:t>Отчет о проблеме</w:t>
            </w:r>
          </w:p>
        </w:tc>
      </w:tr>
      <w:tr w:rsidR="00B35745" w:rsidRPr="00A3050E" w:rsidTr="00A361FF">
        <w:trPr>
          <w:trHeight w:val="167"/>
        </w:trPr>
        <w:tc>
          <w:tcPr>
            <w:tcW w:w="1860" w:type="dxa"/>
            <w:shd w:val="clear" w:color="auto" w:fill="auto"/>
          </w:tcPr>
          <w:p w:rsidR="00B35745" w:rsidRPr="00A3050E" w:rsidRDefault="00B35745" w:rsidP="00A361FF">
            <w:pPr>
              <w:widowControl w:val="0"/>
              <w:jc w:val="both"/>
              <w:rPr>
                <w:sz w:val="22"/>
                <w:szCs w:val="22"/>
              </w:rPr>
            </w:pPr>
            <w:r w:rsidRPr="00A3050E">
              <w:rPr>
                <w:sz w:val="22"/>
                <w:szCs w:val="22"/>
              </w:rPr>
              <w:t>Авария</w:t>
            </w:r>
          </w:p>
        </w:tc>
        <w:tc>
          <w:tcPr>
            <w:tcW w:w="1626" w:type="dxa"/>
            <w:vMerge w:val="restart"/>
            <w:shd w:val="clear" w:color="auto" w:fill="auto"/>
          </w:tcPr>
          <w:p w:rsidR="00B35745" w:rsidRPr="00A3050E" w:rsidRDefault="00B35745" w:rsidP="00A361FF">
            <w:pPr>
              <w:widowControl w:val="0"/>
              <w:jc w:val="center"/>
              <w:rPr>
                <w:sz w:val="22"/>
                <w:szCs w:val="22"/>
              </w:rPr>
            </w:pPr>
          </w:p>
          <w:p w:rsidR="00B35745" w:rsidRPr="00A3050E" w:rsidRDefault="00B35745" w:rsidP="00A361FF">
            <w:pPr>
              <w:widowControl w:val="0"/>
              <w:jc w:val="center"/>
              <w:rPr>
                <w:sz w:val="22"/>
                <w:szCs w:val="22"/>
              </w:rPr>
            </w:pPr>
            <w:r w:rsidRPr="00A3050E">
              <w:rPr>
                <w:sz w:val="22"/>
                <w:szCs w:val="22"/>
              </w:rPr>
              <w:t>100 %</w:t>
            </w:r>
          </w:p>
        </w:tc>
        <w:tc>
          <w:tcPr>
            <w:tcW w:w="1744" w:type="dxa"/>
            <w:shd w:val="clear" w:color="auto" w:fill="auto"/>
          </w:tcPr>
          <w:p w:rsidR="00B35745" w:rsidRPr="00A3050E" w:rsidRDefault="00B35745" w:rsidP="00A361FF">
            <w:pPr>
              <w:widowControl w:val="0"/>
              <w:jc w:val="both"/>
              <w:rPr>
                <w:sz w:val="22"/>
                <w:szCs w:val="22"/>
              </w:rPr>
            </w:pPr>
            <w:r w:rsidRPr="00A3050E">
              <w:rPr>
                <w:sz w:val="22"/>
                <w:szCs w:val="22"/>
                <w:lang w:val="en-US"/>
              </w:rPr>
              <w:t>15</w:t>
            </w:r>
            <w:r w:rsidRPr="00A3050E">
              <w:rPr>
                <w:sz w:val="22"/>
                <w:szCs w:val="22"/>
              </w:rPr>
              <w:t xml:space="preserve"> м.</w:t>
            </w:r>
          </w:p>
        </w:tc>
        <w:tc>
          <w:tcPr>
            <w:tcW w:w="1829" w:type="dxa"/>
            <w:shd w:val="clear" w:color="auto" w:fill="auto"/>
          </w:tcPr>
          <w:p w:rsidR="00B35745" w:rsidRPr="00A3050E" w:rsidRDefault="00B35745" w:rsidP="00A361FF">
            <w:pPr>
              <w:widowControl w:val="0"/>
              <w:jc w:val="both"/>
              <w:rPr>
                <w:sz w:val="22"/>
                <w:szCs w:val="22"/>
              </w:rPr>
            </w:pPr>
            <w:r w:rsidRPr="00A3050E">
              <w:rPr>
                <w:sz w:val="22"/>
                <w:szCs w:val="22"/>
                <w:lang w:val="en-US"/>
              </w:rPr>
              <w:t>2</w:t>
            </w:r>
            <w:r w:rsidRPr="00A3050E">
              <w:rPr>
                <w:sz w:val="22"/>
                <w:szCs w:val="22"/>
              </w:rPr>
              <w:t xml:space="preserve"> ч.</w:t>
            </w:r>
          </w:p>
        </w:tc>
        <w:tc>
          <w:tcPr>
            <w:tcW w:w="1843" w:type="dxa"/>
            <w:shd w:val="clear" w:color="auto" w:fill="auto"/>
          </w:tcPr>
          <w:p w:rsidR="00B35745" w:rsidRPr="00A3050E" w:rsidRDefault="00B35745" w:rsidP="00A361FF">
            <w:pPr>
              <w:widowControl w:val="0"/>
              <w:jc w:val="both"/>
              <w:rPr>
                <w:sz w:val="22"/>
                <w:szCs w:val="22"/>
              </w:rPr>
            </w:pPr>
            <w:r w:rsidRPr="00A3050E">
              <w:rPr>
                <w:sz w:val="22"/>
                <w:szCs w:val="22"/>
                <w:lang w:val="en-US"/>
              </w:rPr>
              <w:t xml:space="preserve">2 </w:t>
            </w:r>
            <w:proofErr w:type="spellStart"/>
            <w:r w:rsidRPr="00A3050E">
              <w:rPr>
                <w:sz w:val="22"/>
                <w:szCs w:val="22"/>
              </w:rPr>
              <w:t>дн</w:t>
            </w:r>
            <w:proofErr w:type="spellEnd"/>
            <w:r w:rsidRPr="00A3050E">
              <w:rPr>
                <w:sz w:val="22"/>
                <w:szCs w:val="22"/>
              </w:rPr>
              <w:t>.</w:t>
            </w:r>
          </w:p>
        </w:tc>
        <w:tc>
          <w:tcPr>
            <w:tcW w:w="1558" w:type="dxa"/>
            <w:shd w:val="clear" w:color="auto" w:fill="auto"/>
          </w:tcPr>
          <w:p w:rsidR="00B35745" w:rsidRPr="00A3050E" w:rsidRDefault="00B35745" w:rsidP="00A361FF">
            <w:pPr>
              <w:widowControl w:val="0"/>
              <w:jc w:val="both"/>
              <w:rPr>
                <w:sz w:val="22"/>
                <w:szCs w:val="22"/>
              </w:rPr>
            </w:pPr>
            <w:r w:rsidRPr="00A3050E">
              <w:rPr>
                <w:sz w:val="22"/>
                <w:szCs w:val="22"/>
              </w:rPr>
              <w:t xml:space="preserve">1 </w:t>
            </w:r>
            <w:proofErr w:type="spellStart"/>
            <w:r w:rsidRPr="00A3050E">
              <w:rPr>
                <w:sz w:val="22"/>
                <w:szCs w:val="22"/>
              </w:rPr>
              <w:t>дн</w:t>
            </w:r>
            <w:proofErr w:type="spellEnd"/>
            <w:r w:rsidRPr="00A3050E">
              <w:rPr>
                <w:sz w:val="22"/>
                <w:szCs w:val="22"/>
              </w:rPr>
              <w:t>.</w:t>
            </w:r>
          </w:p>
        </w:tc>
      </w:tr>
      <w:tr w:rsidR="00B35745" w:rsidRPr="00A3050E" w:rsidTr="00A361FF">
        <w:trPr>
          <w:trHeight w:val="167"/>
        </w:trPr>
        <w:tc>
          <w:tcPr>
            <w:tcW w:w="1860" w:type="dxa"/>
            <w:shd w:val="clear" w:color="auto" w:fill="auto"/>
          </w:tcPr>
          <w:p w:rsidR="00B35745" w:rsidRPr="00A3050E" w:rsidRDefault="00B35745" w:rsidP="00A361FF">
            <w:pPr>
              <w:widowControl w:val="0"/>
              <w:jc w:val="both"/>
              <w:rPr>
                <w:sz w:val="22"/>
                <w:szCs w:val="22"/>
              </w:rPr>
            </w:pPr>
            <w:r w:rsidRPr="00A3050E">
              <w:rPr>
                <w:sz w:val="22"/>
                <w:szCs w:val="22"/>
              </w:rPr>
              <w:t xml:space="preserve">Критическая </w:t>
            </w:r>
          </w:p>
        </w:tc>
        <w:tc>
          <w:tcPr>
            <w:tcW w:w="1626" w:type="dxa"/>
            <w:vMerge/>
            <w:shd w:val="clear" w:color="auto" w:fill="auto"/>
          </w:tcPr>
          <w:p w:rsidR="00B35745" w:rsidRPr="00A3050E" w:rsidRDefault="00B35745" w:rsidP="00A361FF">
            <w:pPr>
              <w:widowControl w:val="0"/>
              <w:jc w:val="both"/>
              <w:rPr>
                <w:sz w:val="22"/>
                <w:szCs w:val="22"/>
              </w:rPr>
            </w:pPr>
          </w:p>
        </w:tc>
        <w:tc>
          <w:tcPr>
            <w:tcW w:w="1744" w:type="dxa"/>
            <w:shd w:val="clear" w:color="auto" w:fill="auto"/>
          </w:tcPr>
          <w:p w:rsidR="00B35745" w:rsidRPr="00A3050E" w:rsidRDefault="00B35745" w:rsidP="00A361FF">
            <w:pPr>
              <w:widowControl w:val="0"/>
              <w:jc w:val="both"/>
              <w:rPr>
                <w:sz w:val="22"/>
                <w:szCs w:val="22"/>
              </w:rPr>
            </w:pPr>
            <w:r w:rsidRPr="00A3050E">
              <w:rPr>
                <w:sz w:val="22"/>
                <w:szCs w:val="22"/>
                <w:lang w:val="en-US"/>
              </w:rPr>
              <w:t>15</w:t>
            </w:r>
            <w:r w:rsidRPr="00A3050E">
              <w:rPr>
                <w:sz w:val="22"/>
                <w:szCs w:val="22"/>
              </w:rPr>
              <w:t xml:space="preserve"> м.</w:t>
            </w:r>
          </w:p>
        </w:tc>
        <w:tc>
          <w:tcPr>
            <w:tcW w:w="1829" w:type="dxa"/>
            <w:shd w:val="clear" w:color="auto" w:fill="auto"/>
          </w:tcPr>
          <w:p w:rsidR="00B35745" w:rsidRPr="00A3050E" w:rsidRDefault="00B35745" w:rsidP="00A361FF">
            <w:pPr>
              <w:widowControl w:val="0"/>
              <w:jc w:val="both"/>
              <w:rPr>
                <w:sz w:val="22"/>
                <w:szCs w:val="22"/>
              </w:rPr>
            </w:pPr>
            <w:r w:rsidRPr="00A3050E">
              <w:rPr>
                <w:sz w:val="22"/>
                <w:szCs w:val="22"/>
              </w:rPr>
              <w:t>12 ч.</w:t>
            </w:r>
          </w:p>
        </w:tc>
        <w:tc>
          <w:tcPr>
            <w:tcW w:w="1843" w:type="dxa"/>
            <w:shd w:val="clear" w:color="auto" w:fill="auto"/>
          </w:tcPr>
          <w:p w:rsidR="00B35745" w:rsidRPr="00A3050E" w:rsidRDefault="00B35745" w:rsidP="00A361FF">
            <w:pPr>
              <w:widowControl w:val="0"/>
              <w:jc w:val="both"/>
              <w:rPr>
                <w:sz w:val="22"/>
                <w:szCs w:val="22"/>
              </w:rPr>
            </w:pPr>
            <w:r w:rsidRPr="00A3050E">
              <w:rPr>
                <w:sz w:val="22"/>
                <w:szCs w:val="22"/>
              </w:rPr>
              <w:t xml:space="preserve">2 </w:t>
            </w:r>
            <w:proofErr w:type="spellStart"/>
            <w:r w:rsidRPr="00A3050E">
              <w:rPr>
                <w:sz w:val="22"/>
                <w:szCs w:val="22"/>
              </w:rPr>
              <w:t>дн</w:t>
            </w:r>
            <w:proofErr w:type="spellEnd"/>
            <w:r w:rsidRPr="00A3050E">
              <w:rPr>
                <w:sz w:val="22"/>
                <w:szCs w:val="22"/>
              </w:rPr>
              <w:t>.</w:t>
            </w:r>
          </w:p>
        </w:tc>
        <w:tc>
          <w:tcPr>
            <w:tcW w:w="1558" w:type="dxa"/>
            <w:shd w:val="clear" w:color="auto" w:fill="auto"/>
          </w:tcPr>
          <w:p w:rsidR="00B35745" w:rsidRPr="00A3050E" w:rsidRDefault="00B35745" w:rsidP="00A361FF">
            <w:pPr>
              <w:widowControl w:val="0"/>
              <w:jc w:val="both"/>
              <w:rPr>
                <w:sz w:val="22"/>
                <w:szCs w:val="22"/>
              </w:rPr>
            </w:pPr>
            <w:r w:rsidRPr="00A3050E">
              <w:rPr>
                <w:sz w:val="22"/>
                <w:szCs w:val="22"/>
              </w:rPr>
              <w:t xml:space="preserve">2 </w:t>
            </w:r>
            <w:proofErr w:type="spellStart"/>
            <w:r w:rsidRPr="00A3050E">
              <w:rPr>
                <w:sz w:val="22"/>
                <w:szCs w:val="22"/>
              </w:rPr>
              <w:t>дн</w:t>
            </w:r>
            <w:proofErr w:type="spellEnd"/>
            <w:r w:rsidRPr="00A3050E">
              <w:rPr>
                <w:sz w:val="22"/>
                <w:szCs w:val="22"/>
              </w:rPr>
              <w:t>.</w:t>
            </w:r>
          </w:p>
        </w:tc>
      </w:tr>
      <w:tr w:rsidR="00B35745" w:rsidRPr="00A3050E" w:rsidTr="00A361FF">
        <w:trPr>
          <w:trHeight w:val="167"/>
        </w:trPr>
        <w:tc>
          <w:tcPr>
            <w:tcW w:w="1860" w:type="dxa"/>
            <w:shd w:val="clear" w:color="auto" w:fill="auto"/>
          </w:tcPr>
          <w:p w:rsidR="00B35745" w:rsidRPr="00A3050E" w:rsidRDefault="00B35745" w:rsidP="00A361FF">
            <w:pPr>
              <w:widowControl w:val="0"/>
              <w:jc w:val="both"/>
              <w:rPr>
                <w:sz w:val="22"/>
                <w:szCs w:val="22"/>
                <w:lang w:val="en-US"/>
              </w:rPr>
            </w:pPr>
            <w:r w:rsidRPr="00A3050E">
              <w:rPr>
                <w:sz w:val="22"/>
                <w:szCs w:val="22"/>
              </w:rPr>
              <w:t>Крупная</w:t>
            </w:r>
          </w:p>
        </w:tc>
        <w:tc>
          <w:tcPr>
            <w:tcW w:w="1626" w:type="dxa"/>
            <w:vMerge/>
            <w:shd w:val="clear" w:color="auto" w:fill="auto"/>
          </w:tcPr>
          <w:p w:rsidR="00B35745" w:rsidRPr="00A3050E" w:rsidRDefault="00B35745" w:rsidP="00A361FF">
            <w:pPr>
              <w:widowControl w:val="0"/>
              <w:jc w:val="both"/>
              <w:rPr>
                <w:sz w:val="22"/>
                <w:szCs w:val="22"/>
              </w:rPr>
            </w:pPr>
          </w:p>
        </w:tc>
        <w:tc>
          <w:tcPr>
            <w:tcW w:w="1744" w:type="dxa"/>
            <w:shd w:val="clear" w:color="auto" w:fill="auto"/>
          </w:tcPr>
          <w:p w:rsidR="00B35745" w:rsidRPr="00A3050E" w:rsidRDefault="00B35745" w:rsidP="00A361FF">
            <w:pPr>
              <w:widowControl w:val="0"/>
              <w:jc w:val="both"/>
              <w:rPr>
                <w:sz w:val="22"/>
                <w:szCs w:val="22"/>
              </w:rPr>
            </w:pPr>
            <w:r w:rsidRPr="00A3050E">
              <w:rPr>
                <w:sz w:val="22"/>
                <w:szCs w:val="22"/>
                <w:lang w:val="en-US"/>
              </w:rPr>
              <w:t>30</w:t>
            </w:r>
            <w:r w:rsidRPr="00A3050E">
              <w:rPr>
                <w:sz w:val="22"/>
                <w:szCs w:val="22"/>
              </w:rPr>
              <w:t xml:space="preserve"> м.</w:t>
            </w:r>
          </w:p>
        </w:tc>
        <w:tc>
          <w:tcPr>
            <w:tcW w:w="1829" w:type="dxa"/>
            <w:shd w:val="clear" w:color="auto" w:fill="auto"/>
          </w:tcPr>
          <w:p w:rsidR="00B35745" w:rsidRPr="00A3050E" w:rsidRDefault="00B35745" w:rsidP="00A361FF">
            <w:pPr>
              <w:widowControl w:val="0"/>
              <w:jc w:val="both"/>
              <w:rPr>
                <w:sz w:val="22"/>
                <w:szCs w:val="22"/>
              </w:rPr>
            </w:pPr>
            <w:r w:rsidRPr="00A3050E">
              <w:rPr>
                <w:sz w:val="22"/>
                <w:szCs w:val="22"/>
              </w:rPr>
              <w:t xml:space="preserve">2 </w:t>
            </w:r>
            <w:proofErr w:type="spellStart"/>
            <w:r w:rsidRPr="00A3050E">
              <w:rPr>
                <w:sz w:val="22"/>
                <w:szCs w:val="22"/>
              </w:rPr>
              <w:t>дн</w:t>
            </w:r>
            <w:proofErr w:type="spellEnd"/>
            <w:r w:rsidRPr="00A3050E">
              <w:rPr>
                <w:sz w:val="22"/>
                <w:szCs w:val="22"/>
              </w:rPr>
              <w:t>.</w:t>
            </w:r>
          </w:p>
        </w:tc>
        <w:tc>
          <w:tcPr>
            <w:tcW w:w="1843" w:type="dxa"/>
            <w:shd w:val="clear" w:color="auto" w:fill="auto"/>
          </w:tcPr>
          <w:p w:rsidR="00B35745" w:rsidRPr="00A3050E" w:rsidRDefault="00B35745" w:rsidP="00A361FF">
            <w:pPr>
              <w:widowControl w:val="0"/>
              <w:jc w:val="both"/>
              <w:rPr>
                <w:sz w:val="22"/>
                <w:szCs w:val="22"/>
              </w:rPr>
            </w:pPr>
            <w:r w:rsidRPr="00A3050E">
              <w:rPr>
                <w:sz w:val="22"/>
                <w:szCs w:val="22"/>
              </w:rPr>
              <w:t xml:space="preserve">4 </w:t>
            </w:r>
            <w:proofErr w:type="spellStart"/>
            <w:r w:rsidRPr="00A3050E">
              <w:rPr>
                <w:sz w:val="22"/>
                <w:szCs w:val="22"/>
              </w:rPr>
              <w:t>дн</w:t>
            </w:r>
            <w:proofErr w:type="spellEnd"/>
            <w:r w:rsidRPr="00A3050E">
              <w:rPr>
                <w:sz w:val="22"/>
                <w:szCs w:val="22"/>
              </w:rPr>
              <w:t>.</w:t>
            </w:r>
          </w:p>
        </w:tc>
        <w:tc>
          <w:tcPr>
            <w:tcW w:w="1558" w:type="dxa"/>
            <w:shd w:val="clear" w:color="auto" w:fill="auto"/>
          </w:tcPr>
          <w:p w:rsidR="00B35745" w:rsidRPr="00A3050E" w:rsidRDefault="00B35745" w:rsidP="00A361FF">
            <w:pPr>
              <w:widowControl w:val="0"/>
              <w:jc w:val="both"/>
              <w:rPr>
                <w:sz w:val="22"/>
                <w:szCs w:val="22"/>
              </w:rPr>
            </w:pPr>
            <w:r w:rsidRPr="00A3050E">
              <w:rPr>
                <w:sz w:val="22"/>
                <w:szCs w:val="22"/>
              </w:rPr>
              <w:t xml:space="preserve">4 </w:t>
            </w:r>
            <w:proofErr w:type="spellStart"/>
            <w:r w:rsidRPr="00A3050E">
              <w:rPr>
                <w:sz w:val="22"/>
                <w:szCs w:val="22"/>
              </w:rPr>
              <w:t>дн</w:t>
            </w:r>
            <w:proofErr w:type="spellEnd"/>
            <w:r w:rsidRPr="00A3050E">
              <w:rPr>
                <w:sz w:val="22"/>
                <w:szCs w:val="22"/>
              </w:rPr>
              <w:t>.</w:t>
            </w:r>
          </w:p>
        </w:tc>
      </w:tr>
      <w:tr w:rsidR="00B35745" w:rsidRPr="00A3050E" w:rsidTr="00A361FF">
        <w:trPr>
          <w:trHeight w:val="167"/>
        </w:trPr>
        <w:tc>
          <w:tcPr>
            <w:tcW w:w="1860" w:type="dxa"/>
            <w:shd w:val="clear" w:color="auto" w:fill="auto"/>
          </w:tcPr>
          <w:p w:rsidR="00B35745" w:rsidRPr="00A3050E" w:rsidRDefault="00B35745" w:rsidP="00A361FF">
            <w:pPr>
              <w:widowControl w:val="0"/>
              <w:jc w:val="both"/>
              <w:rPr>
                <w:sz w:val="22"/>
                <w:szCs w:val="22"/>
                <w:lang w:val="en-US"/>
              </w:rPr>
            </w:pPr>
            <w:r w:rsidRPr="00A3050E">
              <w:rPr>
                <w:sz w:val="22"/>
                <w:szCs w:val="22"/>
              </w:rPr>
              <w:t>Незначительная</w:t>
            </w:r>
          </w:p>
        </w:tc>
        <w:tc>
          <w:tcPr>
            <w:tcW w:w="1626" w:type="dxa"/>
            <w:vMerge/>
            <w:shd w:val="clear" w:color="auto" w:fill="auto"/>
          </w:tcPr>
          <w:p w:rsidR="00B35745" w:rsidRPr="00A3050E" w:rsidRDefault="00B35745" w:rsidP="00A361FF">
            <w:pPr>
              <w:widowControl w:val="0"/>
              <w:jc w:val="both"/>
              <w:rPr>
                <w:sz w:val="22"/>
                <w:szCs w:val="22"/>
              </w:rPr>
            </w:pPr>
          </w:p>
        </w:tc>
        <w:tc>
          <w:tcPr>
            <w:tcW w:w="1744" w:type="dxa"/>
            <w:shd w:val="clear" w:color="auto" w:fill="auto"/>
          </w:tcPr>
          <w:p w:rsidR="00B35745" w:rsidRPr="00A3050E" w:rsidRDefault="00B35745" w:rsidP="00A361FF">
            <w:pPr>
              <w:widowControl w:val="0"/>
              <w:jc w:val="both"/>
              <w:rPr>
                <w:sz w:val="22"/>
                <w:szCs w:val="22"/>
              </w:rPr>
            </w:pPr>
            <w:r w:rsidRPr="00A3050E">
              <w:rPr>
                <w:sz w:val="22"/>
                <w:szCs w:val="22"/>
                <w:lang w:val="en-US"/>
              </w:rPr>
              <w:t>30</w:t>
            </w:r>
            <w:r w:rsidRPr="00A3050E">
              <w:rPr>
                <w:sz w:val="22"/>
                <w:szCs w:val="22"/>
              </w:rPr>
              <w:t xml:space="preserve"> м.</w:t>
            </w:r>
          </w:p>
        </w:tc>
        <w:tc>
          <w:tcPr>
            <w:tcW w:w="1829" w:type="dxa"/>
            <w:shd w:val="clear" w:color="auto" w:fill="auto"/>
          </w:tcPr>
          <w:p w:rsidR="00B35745" w:rsidRPr="00A3050E" w:rsidRDefault="00B35745" w:rsidP="00A361FF">
            <w:pPr>
              <w:widowControl w:val="0"/>
              <w:jc w:val="both"/>
              <w:rPr>
                <w:sz w:val="22"/>
                <w:szCs w:val="22"/>
              </w:rPr>
            </w:pPr>
            <w:r w:rsidRPr="00A3050E">
              <w:rPr>
                <w:sz w:val="22"/>
                <w:szCs w:val="22"/>
              </w:rPr>
              <w:t xml:space="preserve">5 </w:t>
            </w:r>
            <w:proofErr w:type="spellStart"/>
            <w:r w:rsidRPr="00A3050E">
              <w:rPr>
                <w:sz w:val="22"/>
                <w:szCs w:val="22"/>
              </w:rPr>
              <w:t>дн</w:t>
            </w:r>
            <w:proofErr w:type="spellEnd"/>
            <w:r w:rsidRPr="00A3050E">
              <w:rPr>
                <w:sz w:val="22"/>
                <w:szCs w:val="22"/>
              </w:rPr>
              <w:t>.</w:t>
            </w:r>
          </w:p>
        </w:tc>
        <w:tc>
          <w:tcPr>
            <w:tcW w:w="1843" w:type="dxa"/>
            <w:shd w:val="clear" w:color="auto" w:fill="auto"/>
          </w:tcPr>
          <w:p w:rsidR="00B35745" w:rsidRPr="00A3050E" w:rsidRDefault="00B35745" w:rsidP="00A361FF">
            <w:pPr>
              <w:widowControl w:val="0"/>
              <w:jc w:val="both"/>
              <w:rPr>
                <w:sz w:val="22"/>
                <w:szCs w:val="22"/>
              </w:rPr>
            </w:pPr>
            <w:r w:rsidRPr="00A3050E">
              <w:rPr>
                <w:sz w:val="22"/>
                <w:szCs w:val="22"/>
              </w:rPr>
              <w:t xml:space="preserve">10 </w:t>
            </w:r>
            <w:proofErr w:type="spellStart"/>
            <w:r w:rsidRPr="00A3050E">
              <w:rPr>
                <w:sz w:val="22"/>
                <w:szCs w:val="22"/>
              </w:rPr>
              <w:t>дн</w:t>
            </w:r>
            <w:proofErr w:type="spellEnd"/>
            <w:r w:rsidRPr="00A3050E">
              <w:rPr>
                <w:sz w:val="22"/>
                <w:szCs w:val="22"/>
              </w:rPr>
              <w:t>.</w:t>
            </w:r>
          </w:p>
        </w:tc>
        <w:tc>
          <w:tcPr>
            <w:tcW w:w="1558" w:type="dxa"/>
            <w:shd w:val="clear" w:color="auto" w:fill="auto"/>
          </w:tcPr>
          <w:p w:rsidR="00B35745" w:rsidRPr="00A3050E" w:rsidRDefault="00B35745" w:rsidP="00A361FF">
            <w:pPr>
              <w:widowControl w:val="0"/>
              <w:jc w:val="both"/>
              <w:rPr>
                <w:sz w:val="22"/>
                <w:szCs w:val="22"/>
              </w:rPr>
            </w:pPr>
            <w:r w:rsidRPr="00A3050E">
              <w:rPr>
                <w:sz w:val="22"/>
                <w:szCs w:val="22"/>
              </w:rPr>
              <w:t xml:space="preserve">10 </w:t>
            </w:r>
            <w:proofErr w:type="spellStart"/>
            <w:r w:rsidRPr="00A3050E">
              <w:rPr>
                <w:sz w:val="22"/>
                <w:szCs w:val="22"/>
              </w:rPr>
              <w:t>дн</w:t>
            </w:r>
            <w:proofErr w:type="spellEnd"/>
            <w:r w:rsidRPr="00A3050E">
              <w:rPr>
                <w:sz w:val="22"/>
                <w:szCs w:val="22"/>
              </w:rPr>
              <w:t>.</w:t>
            </w:r>
          </w:p>
        </w:tc>
      </w:tr>
    </w:tbl>
    <w:p w:rsidR="00B35745" w:rsidRPr="00A3050E" w:rsidRDefault="00B35745" w:rsidP="00B35745">
      <w:pPr>
        <w:widowControl w:val="0"/>
        <w:contextualSpacing/>
        <w:rPr>
          <w:sz w:val="22"/>
          <w:szCs w:val="22"/>
        </w:rPr>
      </w:pPr>
    </w:p>
    <w:p w:rsidR="00B35745" w:rsidRPr="00A3050E" w:rsidRDefault="00B35745" w:rsidP="00B35745">
      <w:pPr>
        <w:ind w:left="-567"/>
        <w:contextualSpacing/>
        <w:rPr>
          <w:sz w:val="22"/>
          <w:szCs w:val="22"/>
        </w:rPr>
      </w:pPr>
    </w:p>
    <w:p w:rsidR="00B35745" w:rsidRPr="00A3050E" w:rsidRDefault="00B35745" w:rsidP="00B35745">
      <w:pPr>
        <w:widowControl w:val="0"/>
        <w:rPr>
          <w:sz w:val="22"/>
          <w:szCs w:val="22"/>
        </w:rPr>
      </w:pPr>
      <w:r w:rsidRPr="00A3050E">
        <w:rPr>
          <w:sz w:val="22"/>
          <w:szCs w:val="22"/>
        </w:rPr>
        <w:t>в этой таблице, «м» означает минуту, «ч» - час, «</w:t>
      </w:r>
      <w:proofErr w:type="spellStart"/>
      <w:r w:rsidRPr="00A3050E">
        <w:rPr>
          <w:sz w:val="22"/>
          <w:szCs w:val="22"/>
        </w:rPr>
        <w:t>дн</w:t>
      </w:r>
      <w:proofErr w:type="spellEnd"/>
      <w:r w:rsidRPr="00A3050E">
        <w:rPr>
          <w:sz w:val="22"/>
          <w:szCs w:val="22"/>
        </w:rPr>
        <w:t>» - рабочий день</w:t>
      </w:r>
    </w:p>
    <w:p w:rsidR="00B35745" w:rsidRPr="00A3050E" w:rsidRDefault="00B35745" w:rsidP="00B35745">
      <w:pPr>
        <w:widowControl w:val="0"/>
        <w:rPr>
          <w:sz w:val="22"/>
          <w:szCs w:val="22"/>
        </w:rPr>
      </w:pPr>
    </w:p>
    <w:p w:rsidR="00B35745" w:rsidRPr="00A3050E" w:rsidRDefault="00B35745" w:rsidP="00B35745">
      <w:pPr>
        <w:pStyle w:val="a3"/>
        <w:rPr>
          <w:rFonts w:ascii="Times New Roman" w:hAnsi="Times New Roman"/>
          <w:b/>
        </w:rPr>
      </w:pPr>
      <w:r w:rsidRPr="00A3050E">
        <w:rPr>
          <w:rFonts w:ascii="Times New Roman" w:hAnsi="Times New Roman"/>
        </w:rPr>
        <w:tab/>
      </w:r>
      <w:r w:rsidRPr="00A3050E">
        <w:rPr>
          <w:rFonts w:ascii="Times New Roman" w:hAnsi="Times New Roman"/>
          <w:b/>
        </w:rPr>
        <w:t xml:space="preserve">Процедура передачи проблем на более высокий уровень </w:t>
      </w:r>
    </w:p>
    <w:p w:rsidR="00B35745" w:rsidRPr="00A3050E" w:rsidRDefault="00B35745" w:rsidP="00B35745">
      <w:pPr>
        <w:pStyle w:val="a3"/>
        <w:rPr>
          <w:rFonts w:ascii="Times New Roman" w:hAnsi="Times New Roman"/>
        </w:rPr>
      </w:pPr>
      <w:r w:rsidRPr="00A3050E">
        <w:rPr>
          <w:rFonts w:ascii="Times New Roman" w:hAnsi="Times New Roman"/>
        </w:rPr>
        <w:tab/>
        <w:t xml:space="preserve">Заказчик может передать на более высокий уровень разрешение любой проблемы, которая не разрешена своевременно уведомлением любых из следующих руководителей Исполнителя.  </w:t>
      </w:r>
    </w:p>
    <w:p w:rsidR="00B35745" w:rsidRPr="00A3050E" w:rsidRDefault="00B35745" w:rsidP="00B35745">
      <w:pPr>
        <w:pStyle w:val="a3"/>
        <w:rPr>
          <w:rFonts w:ascii="Times New Roman" w:hAnsi="Times New Roman"/>
        </w:rPr>
      </w:pPr>
      <w:r w:rsidRPr="00A3050E">
        <w:rPr>
          <w:rFonts w:ascii="Times New Roman" w:hAnsi="Times New Roman"/>
        </w:rPr>
        <w:tab/>
      </w:r>
    </w:p>
    <w:p w:rsidR="00B35745" w:rsidRPr="00A3050E" w:rsidRDefault="00B35745" w:rsidP="00B35745">
      <w:pPr>
        <w:pStyle w:val="a3"/>
        <w:rPr>
          <w:rFonts w:ascii="Times New Roman" w:hAnsi="Times New Roman"/>
          <w:b/>
        </w:rPr>
      </w:pPr>
      <w:r w:rsidRPr="00A3050E">
        <w:rPr>
          <w:rFonts w:ascii="Times New Roman" w:hAnsi="Times New Roman"/>
        </w:rPr>
        <w:tab/>
      </w:r>
      <w:r w:rsidRPr="00A3050E">
        <w:rPr>
          <w:rFonts w:ascii="Times New Roman" w:hAnsi="Times New Roman"/>
          <w:b/>
        </w:rPr>
        <w:t>Удаленная техническая поддержка</w:t>
      </w:r>
    </w:p>
    <w:p w:rsidR="00B35745" w:rsidRPr="00A3050E" w:rsidRDefault="00B35745" w:rsidP="00B35745">
      <w:pPr>
        <w:pStyle w:val="a3"/>
        <w:jc w:val="both"/>
        <w:rPr>
          <w:rFonts w:ascii="Times New Roman" w:hAnsi="Times New Roman"/>
        </w:rPr>
      </w:pPr>
      <w:r w:rsidRPr="00A3050E">
        <w:rPr>
          <w:rFonts w:ascii="Times New Roman" w:hAnsi="Times New Roman"/>
        </w:rPr>
        <w:tab/>
        <w:t>Система способна получать поддержку через VPN соединение. Заказчик обязан обеспечить Исполнителю круглосуточный удаленный доступ к Системе (необходимое предварительное условие поддержки). В целях обеспечения безопасности Исполнитель рекомендует не открывать удаленные соединения в режиме неконтролируемого или небезопасного доступа. Исполнитель обязуется выполнять процедуры обеспечения безопасности, согласованные с Заказчиком.</w:t>
      </w:r>
    </w:p>
    <w:p w:rsidR="00B35745" w:rsidRPr="00A3050E" w:rsidRDefault="00B35745" w:rsidP="00B35745">
      <w:pPr>
        <w:pStyle w:val="a3"/>
        <w:rPr>
          <w:rFonts w:ascii="Times New Roman" w:hAnsi="Times New Roman"/>
        </w:rPr>
      </w:pPr>
      <w:r w:rsidRPr="00A3050E">
        <w:rPr>
          <w:rFonts w:ascii="Times New Roman" w:hAnsi="Times New Roman"/>
        </w:rPr>
        <w:tab/>
      </w:r>
    </w:p>
    <w:p w:rsidR="00B35745" w:rsidRPr="00A3050E" w:rsidRDefault="00B35745" w:rsidP="00B35745">
      <w:pPr>
        <w:pStyle w:val="a3"/>
        <w:rPr>
          <w:rFonts w:ascii="Times New Roman" w:hAnsi="Times New Roman"/>
          <w:b/>
        </w:rPr>
      </w:pPr>
      <w:r w:rsidRPr="00A3050E">
        <w:rPr>
          <w:rFonts w:ascii="Times New Roman" w:hAnsi="Times New Roman"/>
        </w:rPr>
        <w:tab/>
      </w:r>
      <w:r w:rsidRPr="00A3050E">
        <w:rPr>
          <w:rFonts w:ascii="Times New Roman" w:hAnsi="Times New Roman"/>
          <w:b/>
        </w:rPr>
        <w:t>Экстренная техническая поддержка на месте</w:t>
      </w:r>
    </w:p>
    <w:p w:rsidR="00B35745" w:rsidRPr="00A3050E" w:rsidRDefault="00B35745" w:rsidP="00B35745">
      <w:pPr>
        <w:pStyle w:val="a3"/>
        <w:jc w:val="both"/>
        <w:rPr>
          <w:rFonts w:ascii="Times New Roman" w:hAnsi="Times New Roman"/>
        </w:rPr>
      </w:pPr>
      <w:r w:rsidRPr="00A3050E">
        <w:rPr>
          <w:rFonts w:ascii="Times New Roman" w:hAnsi="Times New Roman"/>
        </w:rPr>
        <w:tab/>
        <w:t>В случае, если средствами удаленной поддержки не удалось разрешить Аварийную или Критическую, или Крупную проблему, и персонал Заказчика предпринял все необходимые меры в соответствии с инструкциями технических специалистов Исполнителя для разрешения таких проблем, Исполнитель командирует своего технического специалиста на место проведения услуг не позднее, чем через 2 часа после установления факта необходимости обеспечения чрезвычайной поддержки на месте проведения услуг. Фактическое время прибытия технического специалиста Исполнителя на место проведения услуг Заказчика обуславливается доступностью транспортных средств. В течение всего времени пребывания технического специалиста Исполнителя на месте проведения услуг Заказчика его должен сопровождать квалифицированный сотрудник Заказчика.</w:t>
      </w:r>
    </w:p>
    <w:p w:rsidR="00B35745" w:rsidRPr="00A3050E" w:rsidRDefault="00B35745" w:rsidP="00B35745">
      <w:pPr>
        <w:pStyle w:val="a3"/>
        <w:rPr>
          <w:rFonts w:ascii="Times New Roman" w:hAnsi="Times New Roman"/>
        </w:rPr>
      </w:pPr>
    </w:p>
    <w:p w:rsidR="00B35745" w:rsidRPr="00A3050E" w:rsidRDefault="00B35745" w:rsidP="00B35745">
      <w:pPr>
        <w:pStyle w:val="a3"/>
        <w:rPr>
          <w:rFonts w:ascii="Times New Roman" w:hAnsi="Times New Roman"/>
          <w:b/>
        </w:rPr>
      </w:pPr>
      <w:r w:rsidRPr="00A3050E">
        <w:rPr>
          <w:rFonts w:ascii="Times New Roman" w:hAnsi="Times New Roman"/>
        </w:rPr>
        <w:tab/>
      </w:r>
      <w:r w:rsidRPr="00A3050E">
        <w:rPr>
          <w:rFonts w:ascii="Times New Roman" w:hAnsi="Times New Roman"/>
          <w:b/>
        </w:rPr>
        <w:t>Сроки разрешения проблем</w:t>
      </w:r>
    </w:p>
    <w:p w:rsidR="00B35745" w:rsidRPr="00A3050E" w:rsidRDefault="00B35745" w:rsidP="00B35745">
      <w:pPr>
        <w:pStyle w:val="a3"/>
        <w:jc w:val="both"/>
        <w:rPr>
          <w:rFonts w:ascii="Times New Roman" w:hAnsi="Times New Roman"/>
        </w:rPr>
      </w:pPr>
      <w:r w:rsidRPr="00A3050E">
        <w:rPr>
          <w:rFonts w:ascii="Times New Roman" w:hAnsi="Times New Roman"/>
        </w:rPr>
        <w:tab/>
        <w:t>Исполнитель обязуется предпринимать все разумные меры к исправлению Системных проблем в отведенное Время разрешения, указанное ниже.</w:t>
      </w:r>
    </w:p>
    <w:p w:rsidR="00B35745" w:rsidRPr="00A3050E" w:rsidRDefault="00B35745" w:rsidP="00B35745">
      <w:pPr>
        <w:pStyle w:val="a3"/>
        <w:rPr>
          <w:rFonts w:ascii="Times New Roman" w:hAnsi="Times New Roman"/>
        </w:rPr>
      </w:pPr>
    </w:p>
    <w:p w:rsidR="00B35745" w:rsidRPr="00A3050E" w:rsidRDefault="00B35745" w:rsidP="00B35745">
      <w:pPr>
        <w:pStyle w:val="a3"/>
        <w:rPr>
          <w:rFonts w:ascii="Times New Roman" w:hAnsi="Times New Roman"/>
          <w:b/>
        </w:rPr>
      </w:pPr>
      <w:r w:rsidRPr="00A3050E">
        <w:rPr>
          <w:rFonts w:ascii="Times New Roman" w:hAnsi="Times New Roman"/>
        </w:rPr>
        <w:tab/>
      </w:r>
      <w:r w:rsidRPr="00A3050E">
        <w:rPr>
          <w:rFonts w:ascii="Times New Roman" w:hAnsi="Times New Roman"/>
          <w:b/>
        </w:rPr>
        <w:t>Аварийные ситуации</w:t>
      </w:r>
    </w:p>
    <w:p w:rsidR="00B35745" w:rsidRPr="00A3050E" w:rsidRDefault="00B35745" w:rsidP="00B35745">
      <w:pPr>
        <w:pStyle w:val="a3"/>
        <w:jc w:val="both"/>
        <w:rPr>
          <w:rFonts w:ascii="Times New Roman" w:hAnsi="Times New Roman"/>
        </w:rPr>
      </w:pPr>
      <w:r w:rsidRPr="00A3050E">
        <w:rPr>
          <w:rFonts w:ascii="Times New Roman" w:hAnsi="Times New Roman"/>
        </w:rPr>
        <w:tab/>
        <w:t xml:space="preserve">Исполнитель незамедлительно и без задержки приступает к решению аварийных проблем. Инженеры Исполнителя должны работать в непрерывном режиме, выполняя услуги с высшей степенью приоритетности, вплоть до полного восстановления работоспособности Системы. Исполнитель будет стремиться к восстановлению работоспособности или нахождению временного (обходного) решения Аварийной проблемы, а также ее разрешению, согласно Таблице 1. </w:t>
      </w:r>
    </w:p>
    <w:p w:rsidR="00B35745" w:rsidRPr="00A3050E" w:rsidRDefault="00B35745" w:rsidP="00B35745">
      <w:pPr>
        <w:pStyle w:val="a3"/>
        <w:rPr>
          <w:rFonts w:ascii="Times New Roman" w:hAnsi="Times New Roman"/>
        </w:rPr>
      </w:pPr>
    </w:p>
    <w:p w:rsidR="00B35745" w:rsidRPr="00A3050E" w:rsidRDefault="00B35745" w:rsidP="00B35745">
      <w:pPr>
        <w:pStyle w:val="a3"/>
        <w:rPr>
          <w:rFonts w:ascii="Times New Roman" w:hAnsi="Times New Roman"/>
          <w:b/>
        </w:rPr>
      </w:pPr>
      <w:r w:rsidRPr="00A3050E">
        <w:rPr>
          <w:rFonts w:ascii="Times New Roman" w:hAnsi="Times New Roman"/>
          <w:b/>
        </w:rPr>
        <w:tab/>
        <w:t>Критические проблемы</w:t>
      </w:r>
    </w:p>
    <w:p w:rsidR="00B35745" w:rsidRPr="00A3050E" w:rsidRDefault="00B35745" w:rsidP="00B35745">
      <w:pPr>
        <w:pStyle w:val="a3"/>
        <w:jc w:val="both"/>
        <w:rPr>
          <w:rFonts w:ascii="Times New Roman" w:hAnsi="Times New Roman"/>
        </w:rPr>
      </w:pPr>
      <w:r w:rsidRPr="00A3050E">
        <w:rPr>
          <w:rFonts w:ascii="Times New Roman" w:hAnsi="Times New Roman"/>
        </w:rPr>
        <w:lastRenderedPageBreak/>
        <w:tab/>
        <w:t xml:space="preserve">Исполнитель незамедлительно и без задержки приступает к решению Критических проблем. Инженеры Исполнителя работают в непрерывном режиме, выполняя услуги с высшей степенью приоритетности, вплоть до полного восстановления работоспособности Системы. Исполнитель будет стремиться к восстановлению работоспособности или нахождению временного (обходного) решения Критической проблемы, а также ее разрешению, согласно Таблице 1. </w:t>
      </w:r>
    </w:p>
    <w:p w:rsidR="00B35745" w:rsidRPr="00A3050E" w:rsidRDefault="00B35745" w:rsidP="00B35745">
      <w:pPr>
        <w:pStyle w:val="a3"/>
        <w:rPr>
          <w:rFonts w:ascii="Times New Roman" w:hAnsi="Times New Roman"/>
        </w:rPr>
      </w:pPr>
    </w:p>
    <w:p w:rsidR="00B35745" w:rsidRPr="00A3050E" w:rsidRDefault="00B35745" w:rsidP="00B35745">
      <w:pPr>
        <w:pStyle w:val="a3"/>
        <w:rPr>
          <w:rFonts w:ascii="Times New Roman" w:hAnsi="Times New Roman"/>
          <w:b/>
        </w:rPr>
      </w:pPr>
      <w:r w:rsidRPr="00A3050E">
        <w:rPr>
          <w:rFonts w:ascii="Times New Roman" w:hAnsi="Times New Roman"/>
        </w:rPr>
        <w:tab/>
      </w:r>
      <w:r w:rsidRPr="00A3050E">
        <w:rPr>
          <w:rFonts w:ascii="Times New Roman" w:hAnsi="Times New Roman"/>
          <w:b/>
        </w:rPr>
        <w:t>Крупные проблемы</w:t>
      </w:r>
    </w:p>
    <w:p w:rsidR="00B35745" w:rsidRPr="00A3050E" w:rsidRDefault="00B35745" w:rsidP="00B35745">
      <w:pPr>
        <w:pStyle w:val="a3"/>
        <w:jc w:val="both"/>
        <w:rPr>
          <w:rFonts w:ascii="Times New Roman" w:hAnsi="Times New Roman"/>
        </w:rPr>
      </w:pPr>
      <w:r w:rsidRPr="00A3050E">
        <w:rPr>
          <w:rFonts w:ascii="Times New Roman" w:hAnsi="Times New Roman"/>
        </w:rPr>
        <w:tab/>
        <w:t>Исполнитель приступает к поиску решения или выработке временного (обходного) решения для Крупной проблемы, а также ее разрешению, согласно Таблице 1.</w:t>
      </w:r>
    </w:p>
    <w:p w:rsidR="00B35745" w:rsidRPr="00A3050E" w:rsidRDefault="00B35745" w:rsidP="00B35745">
      <w:pPr>
        <w:pStyle w:val="a3"/>
        <w:rPr>
          <w:rFonts w:ascii="Times New Roman" w:hAnsi="Times New Roman"/>
        </w:rPr>
      </w:pPr>
    </w:p>
    <w:p w:rsidR="00B35745" w:rsidRPr="00A3050E" w:rsidRDefault="00B35745" w:rsidP="00B35745">
      <w:pPr>
        <w:pStyle w:val="a3"/>
        <w:rPr>
          <w:rFonts w:ascii="Times New Roman" w:hAnsi="Times New Roman"/>
          <w:b/>
        </w:rPr>
      </w:pPr>
      <w:r w:rsidRPr="00A3050E">
        <w:rPr>
          <w:rFonts w:ascii="Times New Roman" w:hAnsi="Times New Roman"/>
        </w:rPr>
        <w:tab/>
      </w:r>
      <w:r w:rsidRPr="00A3050E">
        <w:rPr>
          <w:rFonts w:ascii="Times New Roman" w:hAnsi="Times New Roman"/>
          <w:b/>
        </w:rPr>
        <w:t>Незначительные проблемы</w:t>
      </w:r>
    </w:p>
    <w:p w:rsidR="00B35745" w:rsidRPr="00A3050E" w:rsidRDefault="00B35745" w:rsidP="00B35745">
      <w:pPr>
        <w:pStyle w:val="a3"/>
        <w:jc w:val="both"/>
        <w:rPr>
          <w:rFonts w:ascii="Times New Roman" w:hAnsi="Times New Roman"/>
        </w:rPr>
      </w:pPr>
      <w:r w:rsidRPr="00A3050E">
        <w:rPr>
          <w:rFonts w:ascii="Times New Roman" w:hAnsi="Times New Roman"/>
        </w:rPr>
        <w:tab/>
        <w:t>Исполнитель должен устранить Незначительные проблемы посредством выпуска Версии Программного обновления сроком не позднее одного месяца после поступления информации о наличии Незначительной проблемы на Горячую линию.</w:t>
      </w:r>
    </w:p>
    <w:p w:rsidR="00B35745" w:rsidRPr="00A3050E" w:rsidRDefault="00B35745" w:rsidP="00B35745">
      <w:pPr>
        <w:pStyle w:val="a3"/>
        <w:rPr>
          <w:rFonts w:ascii="Times New Roman" w:hAnsi="Times New Roman"/>
        </w:rPr>
      </w:pPr>
    </w:p>
    <w:p w:rsidR="00B35745" w:rsidRPr="00A3050E" w:rsidRDefault="00B35745" w:rsidP="00B35745">
      <w:pPr>
        <w:pStyle w:val="a3"/>
        <w:rPr>
          <w:rFonts w:ascii="Times New Roman" w:hAnsi="Times New Roman"/>
          <w:b/>
        </w:rPr>
      </w:pPr>
      <w:r w:rsidRPr="00A3050E">
        <w:rPr>
          <w:rFonts w:ascii="Times New Roman" w:hAnsi="Times New Roman"/>
        </w:rPr>
        <w:tab/>
      </w:r>
      <w:r w:rsidRPr="00A3050E">
        <w:rPr>
          <w:rFonts w:ascii="Times New Roman" w:hAnsi="Times New Roman"/>
          <w:b/>
        </w:rPr>
        <w:t>Описание услуг по поддержке</w:t>
      </w:r>
    </w:p>
    <w:p w:rsidR="00B35745" w:rsidRPr="00A3050E" w:rsidRDefault="00B35745" w:rsidP="00B35745">
      <w:pPr>
        <w:pStyle w:val="a3"/>
        <w:jc w:val="both"/>
        <w:rPr>
          <w:rFonts w:ascii="Times New Roman" w:hAnsi="Times New Roman"/>
        </w:rPr>
      </w:pPr>
      <w:r w:rsidRPr="00A3050E">
        <w:rPr>
          <w:rFonts w:ascii="Times New Roman" w:hAnsi="Times New Roman"/>
        </w:rPr>
        <w:tab/>
        <w:t xml:space="preserve">Техническая поддержка Исполнителя будет включать следующие элементы: а) поддержка программного обеспечения: б) Дополнительные Услуги, описанные ниже: </w:t>
      </w:r>
    </w:p>
    <w:p w:rsidR="00B35745" w:rsidRPr="00A3050E" w:rsidRDefault="00B35745" w:rsidP="00B35745">
      <w:pPr>
        <w:widowControl w:val="0"/>
        <w:jc w:val="both"/>
        <w:rPr>
          <w:sz w:val="22"/>
          <w:szCs w:val="22"/>
        </w:rPr>
      </w:pPr>
    </w:p>
    <w:p w:rsidR="00B35745" w:rsidRPr="00A3050E" w:rsidRDefault="00B35745" w:rsidP="00B35745">
      <w:pPr>
        <w:pStyle w:val="a3"/>
        <w:rPr>
          <w:rFonts w:ascii="Times New Roman" w:hAnsi="Times New Roman"/>
          <w:b/>
        </w:rPr>
      </w:pPr>
      <w:r w:rsidRPr="00A3050E">
        <w:rPr>
          <w:rFonts w:ascii="Times New Roman" w:hAnsi="Times New Roman"/>
        </w:rPr>
        <w:tab/>
      </w:r>
      <w:r w:rsidRPr="00A3050E">
        <w:rPr>
          <w:rFonts w:ascii="Times New Roman" w:hAnsi="Times New Roman"/>
          <w:b/>
        </w:rPr>
        <w:t>Диагностика проблемы</w:t>
      </w:r>
    </w:p>
    <w:p w:rsidR="00B35745" w:rsidRPr="00A3050E" w:rsidRDefault="00B35745" w:rsidP="00B35745">
      <w:pPr>
        <w:pStyle w:val="a3"/>
        <w:jc w:val="both"/>
        <w:rPr>
          <w:rFonts w:ascii="Times New Roman" w:hAnsi="Times New Roman"/>
        </w:rPr>
      </w:pPr>
      <w:r w:rsidRPr="00A3050E">
        <w:rPr>
          <w:rFonts w:ascii="Times New Roman" w:hAnsi="Times New Roman"/>
        </w:rPr>
        <w:tab/>
        <w:t xml:space="preserve">Исполнитель будет выполнять как обыкновенную, так и аварийную диагностику Систем с использованием персонала на месте эксплуатации или методом удаленного доступа.  </w:t>
      </w:r>
    </w:p>
    <w:p w:rsidR="00B35745" w:rsidRPr="00A3050E" w:rsidRDefault="00B35745" w:rsidP="00B35745">
      <w:pPr>
        <w:pStyle w:val="a3"/>
        <w:rPr>
          <w:rFonts w:ascii="Times New Roman" w:hAnsi="Times New Roman"/>
        </w:rPr>
      </w:pPr>
    </w:p>
    <w:p w:rsidR="00B35745" w:rsidRPr="00A3050E" w:rsidRDefault="00B35745" w:rsidP="00B35745">
      <w:pPr>
        <w:pStyle w:val="a3"/>
        <w:rPr>
          <w:rFonts w:ascii="Times New Roman" w:hAnsi="Times New Roman"/>
          <w:b/>
        </w:rPr>
      </w:pPr>
      <w:r w:rsidRPr="00A3050E">
        <w:rPr>
          <w:rFonts w:ascii="Times New Roman" w:hAnsi="Times New Roman"/>
        </w:rPr>
        <w:tab/>
      </w:r>
      <w:r w:rsidRPr="00A3050E">
        <w:rPr>
          <w:rFonts w:ascii="Times New Roman" w:hAnsi="Times New Roman"/>
          <w:b/>
        </w:rPr>
        <w:t>Услуги по поддержке программного обеспечения</w:t>
      </w:r>
    </w:p>
    <w:p w:rsidR="00B35745" w:rsidRPr="00A3050E" w:rsidRDefault="00B35745" w:rsidP="00B35745">
      <w:pPr>
        <w:pStyle w:val="a3"/>
        <w:jc w:val="both"/>
        <w:rPr>
          <w:rFonts w:ascii="Times New Roman" w:hAnsi="Times New Roman"/>
        </w:rPr>
      </w:pPr>
      <w:r w:rsidRPr="00A3050E">
        <w:rPr>
          <w:rFonts w:ascii="Times New Roman" w:hAnsi="Times New Roman"/>
        </w:rPr>
        <w:tab/>
        <w:t xml:space="preserve">Исполнитель должен разрешать системные проблемы, связанные с Программным обеспечением посредством установки </w:t>
      </w:r>
      <w:proofErr w:type="spellStart"/>
      <w:r w:rsidRPr="00A3050E">
        <w:rPr>
          <w:rFonts w:ascii="Times New Roman" w:hAnsi="Times New Roman"/>
        </w:rPr>
        <w:t>патчей</w:t>
      </w:r>
      <w:proofErr w:type="spellEnd"/>
      <w:r w:rsidRPr="00A3050E">
        <w:rPr>
          <w:rFonts w:ascii="Times New Roman" w:hAnsi="Times New Roman"/>
        </w:rPr>
        <w:t xml:space="preserve"> или замены неисправного Программного обеспечения. Корректировки к программному обеспечению и замена программного обеспечения поставляются Заказчик по Интернету.</w:t>
      </w:r>
    </w:p>
    <w:p w:rsidR="00B35745" w:rsidRPr="00A3050E" w:rsidRDefault="00B35745" w:rsidP="00B35745">
      <w:pPr>
        <w:pStyle w:val="a3"/>
        <w:jc w:val="both"/>
        <w:rPr>
          <w:rFonts w:ascii="Times New Roman" w:hAnsi="Times New Roman"/>
        </w:rPr>
      </w:pPr>
      <w:r w:rsidRPr="00A3050E">
        <w:rPr>
          <w:rFonts w:ascii="Times New Roman" w:hAnsi="Times New Roman"/>
        </w:rPr>
        <w:t>Версия программных обновлений периодически будут направлены Заказчику с комментариями, описывающими корректировки, которые содержатся в каждом таком выпуске.</w:t>
      </w:r>
    </w:p>
    <w:p w:rsidR="00B35745" w:rsidRPr="00A3050E" w:rsidRDefault="00B35745" w:rsidP="00B35745">
      <w:pPr>
        <w:widowControl w:val="0"/>
        <w:jc w:val="both"/>
        <w:rPr>
          <w:sz w:val="22"/>
          <w:szCs w:val="22"/>
        </w:rPr>
      </w:pPr>
      <w:r w:rsidRPr="00A3050E">
        <w:rPr>
          <w:sz w:val="22"/>
          <w:szCs w:val="22"/>
        </w:rPr>
        <w:tab/>
        <w:t>Цель услуг – обеспечить быстрое и эффективное средство оказания помощи Заказчику при разрешении Аварийных, Критических, Крупных и Незначительных проблем. Обратиться в Горячую линию можно по телефону, факсу или электронной почте; она работает круглосуточно, семь дней в неделю. Времена отклика приведены в следующей таблице. Горячая линия доступна для квалифицированных, специалистов Заказчика.</w:t>
      </w:r>
    </w:p>
    <w:p w:rsidR="00B35745" w:rsidRPr="00A3050E" w:rsidRDefault="00B35745" w:rsidP="00B35745">
      <w:pPr>
        <w:widowControl w:val="0"/>
        <w:rPr>
          <w:sz w:val="22"/>
          <w:szCs w:val="22"/>
        </w:rPr>
      </w:pPr>
    </w:p>
    <w:p w:rsidR="00B35745" w:rsidRPr="00A3050E" w:rsidRDefault="00B35745" w:rsidP="00B35745">
      <w:pPr>
        <w:widowControl w:val="0"/>
        <w:rPr>
          <w:b/>
          <w:sz w:val="22"/>
          <w:szCs w:val="22"/>
        </w:rPr>
      </w:pPr>
      <w:r w:rsidRPr="00A3050E">
        <w:rPr>
          <w:sz w:val="22"/>
          <w:szCs w:val="22"/>
        </w:rPr>
        <w:tab/>
      </w:r>
      <w:r w:rsidRPr="00A3050E">
        <w:rPr>
          <w:b/>
          <w:sz w:val="22"/>
          <w:szCs w:val="22"/>
        </w:rPr>
        <w:t>Таблица № 2</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163"/>
        <w:gridCol w:w="4306"/>
      </w:tblGrid>
      <w:tr w:rsidR="00B35745" w:rsidRPr="00A3050E" w:rsidTr="00A361FF">
        <w:trPr>
          <w:trHeight w:val="252"/>
        </w:trPr>
        <w:tc>
          <w:tcPr>
            <w:tcW w:w="5709" w:type="dxa"/>
          </w:tcPr>
          <w:p w:rsidR="00B35745" w:rsidRPr="00A3050E" w:rsidRDefault="00B35745" w:rsidP="00A361FF">
            <w:pPr>
              <w:widowControl w:val="0"/>
              <w:ind w:hanging="108"/>
              <w:jc w:val="center"/>
              <w:rPr>
                <w:b/>
                <w:sz w:val="22"/>
                <w:szCs w:val="22"/>
              </w:rPr>
            </w:pPr>
            <w:r w:rsidRPr="00A3050E">
              <w:rPr>
                <w:b/>
                <w:sz w:val="22"/>
                <w:szCs w:val="22"/>
              </w:rPr>
              <w:t>Категория проблемы</w:t>
            </w:r>
          </w:p>
        </w:tc>
        <w:tc>
          <w:tcPr>
            <w:tcW w:w="4759" w:type="dxa"/>
          </w:tcPr>
          <w:p w:rsidR="00B35745" w:rsidRPr="00A3050E" w:rsidRDefault="00B35745" w:rsidP="00A361FF">
            <w:pPr>
              <w:widowControl w:val="0"/>
              <w:ind w:hanging="108"/>
              <w:jc w:val="center"/>
              <w:rPr>
                <w:b/>
                <w:sz w:val="22"/>
                <w:szCs w:val="22"/>
              </w:rPr>
            </w:pPr>
            <w:r w:rsidRPr="00A3050E">
              <w:rPr>
                <w:b/>
                <w:sz w:val="22"/>
                <w:szCs w:val="22"/>
              </w:rPr>
              <w:t>Время отклика</w:t>
            </w:r>
          </w:p>
        </w:tc>
      </w:tr>
      <w:tr w:rsidR="00B35745" w:rsidRPr="00A3050E" w:rsidTr="00A361FF">
        <w:trPr>
          <w:trHeight w:val="252"/>
        </w:trPr>
        <w:tc>
          <w:tcPr>
            <w:tcW w:w="5709" w:type="dxa"/>
          </w:tcPr>
          <w:p w:rsidR="00B35745" w:rsidRPr="00A3050E" w:rsidRDefault="00B35745" w:rsidP="00A361FF">
            <w:pPr>
              <w:widowControl w:val="0"/>
              <w:rPr>
                <w:sz w:val="22"/>
                <w:szCs w:val="22"/>
              </w:rPr>
            </w:pPr>
            <w:r w:rsidRPr="00A3050E">
              <w:rPr>
                <w:sz w:val="22"/>
                <w:szCs w:val="22"/>
              </w:rPr>
              <w:t>Авария</w:t>
            </w:r>
          </w:p>
        </w:tc>
        <w:tc>
          <w:tcPr>
            <w:tcW w:w="4759" w:type="dxa"/>
            <w:vAlign w:val="center"/>
          </w:tcPr>
          <w:p w:rsidR="00B35745" w:rsidRPr="00A3050E" w:rsidRDefault="00B35745" w:rsidP="00A361FF">
            <w:pPr>
              <w:widowControl w:val="0"/>
              <w:ind w:hanging="108"/>
              <w:jc w:val="center"/>
              <w:rPr>
                <w:sz w:val="22"/>
                <w:szCs w:val="22"/>
              </w:rPr>
            </w:pPr>
            <w:r w:rsidRPr="00A3050E">
              <w:rPr>
                <w:sz w:val="22"/>
                <w:szCs w:val="22"/>
              </w:rPr>
              <w:t>15 минут</w:t>
            </w:r>
          </w:p>
        </w:tc>
      </w:tr>
      <w:tr w:rsidR="00B35745" w:rsidRPr="00A3050E" w:rsidTr="00A361FF">
        <w:trPr>
          <w:trHeight w:val="252"/>
        </w:trPr>
        <w:tc>
          <w:tcPr>
            <w:tcW w:w="5709" w:type="dxa"/>
          </w:tcPr>
          <w:p w:rsidR="00B35745" w:rsidRPr="00A3050E" w:rsidRDefault="00B35745" w:rsidP="00A361FF">
            <w:pPr>
              <w:widowControl w:val="0"/>
              <w:rPr>
                <w:sz w:val="22"/>
                <w:szCs w:val="22"/>
              </w:rPr>
            </w:pPr>
            <w:r w:rsidRPr="00A3050E">
              <w:rPr>
                <w:sz w:val="22"/>
                <w:szCs w:val="22"/>
              </w:rPr>
              <w:t xml:space="preserve">Критическая </w:t>
            </w:r>
          </w:p>
        </w:tc>
        <w:tc>
          <w:tcPr>
            <w:tcW w:w="4759" w:type="dxa"/>
            <w:vAlign w:val="center"/>
          </w:tcPr>
          <w:p w:rsidR="00B35745" w:rsidRPr="00A3050E" w:rsidRDefault="00B35745" w:rsidP="00A361FF">
            <w:pPr>
              <w:widowControl w:val="0"/>
              <w:ind w:hanging="108"/>
              <w:jc w:val="center"/>
              <w:rPr>
                <w:sz w:val="22"/>
                <w:szCs w:val="22"/>
              </w:rPr>
            </w:pPr>
            <w:r w:rsidRPr="00A3050E">
              <w:rPr>
                <w:sz w:val="22"/>
                <w:szCs w:val="22"/>
              </w:rPr>
              <w:t>15 минут</w:t>
            </w:r>
          </w:p>
        </w:tc>
      </w:tr>
      <w:tr w:rsidR="00B35745" w:rsidRPr="00A3050E" w:rsidTr="00A361FF">
        <w:trPr>
          <w:trHeight w:val="252"/>
        </w:trPr>
        <w:tc>
          <w:tcPr>
            <w:tcW w:w="5709" w:type="dxa"/>
          </w:tcPr>
          <w:p w:rsidR="00B35745" w:rsidRPr="00A3050E" w:rsidRDefault="00B35745" w:rsidP="00A361FF">
            <w:pPr>
              <w:widowControl w:val="0"/>
              <w:rPr>
                <w:sz w:val="22"/>
                <w:szCs w:val="22"/>
              </w:rPr>
            </w:pPr>
            <w:r w:rsidRPr="00A3050E">
              <w:rPr>
                <w:sz w:val="22"/>
                <w:szCs w:val="22"/>
              </w:rPr>
              <w:t>Крупная</w:t>
            </w:r>
          </w:p>
        </w:tc>
        <w:tc>
          <w:tcPr>
            <w:tcW w:w="4759" w:type="dxa"/>
            <w:vAlign w:val="center"/>
          </w:tcPr>
          <w:p w:rsidR="00B35745" w:rsidRPr="00A3050E" w:rsidRDefault="00B35745" w:rsidP="00A361FF">
            <w:pPr>
              <w:widowControl w:val="0"/>
              <w:ind w:hanging="108"/>
              <w:jc w:val="center"/>
              <w:rPr>
                <w:sz w:val="22"/>
                <w:szCs w:val="22"/>
              </w:rPr>
            </w:pPr>
            <w:r w:rsidRPr="00A3050E">
              <w:rPr>
                <w:sz w:val="22"/>
                <w:szCs w:val="22"/>
              </w:rPr>
              <w:t>30 минут</w:t>
            </w:r>
          </w:p>
        </w:tc>
      </w:tr>
      <w:tr w:rsidR="00B35745" w:rsidRPr="00A3050E" w:rsidTr="00A361FF">
        <w:trPr>
          <w:trHeight w:val="265"/>
        </w:trPr>
        <w:tc>
          <w:tcPr>
            <w:tcW w:w="5709" w:type="dxa"/>
          </w:tcPr>
          <w:p w:rsidR="00B35745" w:rsidRPr="00A3050E" w:rsidRDefault="00B35745" w:rsidP="00A361FF">
            <w:pPr>
              <w:widowControl w:val="0"/>
              <w:rPr>
                <w:sz w:val="22"/>
                <w:szCs w:val="22"/>
              </w:rPr>
            </w:pPr>
            <w:r w:rsidRPr="00A3050E">
              <w:rPr>
                <w:sz w:val="22"/>
                <w:szCs w:val="22"/>
              </w:rPr>
              <w:t>Незначительная</w:t>
            </w:r>
          </w:p>
        </w:tc>
        <w:tc>
          <w:tcPr>
            <w:tcW w:w="4759" w:type="dxa"/>
            <w:vAlign w:val="center"/>
          </w:tcPr>
          <w:p w:rsidR="00B35745" w:rsidRPr="00A3050E" w:rsidRDefault="00B35745" w:rsidP="00A361FF">
            <w:pPr>
              <w:widowControl w:val="0"/>
              <w:ind w:hanging="108"/>
              <w:jc w:val="center"/>
              <w:rPr>
                <w:sz w:val="22"/>
                <w:szCs w:val="22"/>
              </w:rPr>
            </w:pPr>
            <w:r w:rsidRPr="00A3050E">
              <w:rPr>
                <w:sz w:val="22"/>
                <w:szCs w:val="22"/>
              </w:rPr>
              <w:t>30 минут</w:t>
            </w:r>
          </w:p>
        </w:tc>
      </w:tr>
    </w:tbl>
    <w:p w:rsidR="00B35745" w:rsidRPr="00A3050E" w:rsidRDefault="00B35745" w:rsidP="00B35745">
      <w:pPr>
        <w:widowControl w:val="0"/>
        <w:ind w:firstLine="720"/>
        <w:jc w:val="both"/>
        <w:rPr>
          <w:b/>
          <w:sz w:val="22"/>
          <w:szCs w:val="22"/>
        </w:rPr>
      </w:pPr>
    </w:p>
    <w:p w:rsidR="00B35745" w:rsidRPr="00A3050E" w:rsidRDefault="00B35745" w:rsidP="00B35745">
      <w:pPr>
        <w:pStyle w:val="a3"/>
        <w:rPr>
          <w:rFonts w:ascii="Times New Roman" w:hAnsi="Times New Roman"/>
          <w:b/>
        </w:rPr>
      </w:pPr>
      <w:r w:rsidRPr="00A3050E">
        <w:rPr>
          <w:rFonts w:ascii="Times New Roman" w:hAnsi="Times New Roman"/>
          <w:lang w:val="en-US"/>
        </w:rPr>
        <w:tab/>
      </w:r>
      <w:r w:rsidRPr="00A3050E">
        <w:rPr>
          <w:rFonts w:ascii="Times New Roman" w:hAnsi="Times New Roman"/>
          <w:b/>
        </w:rPr>
        <w:t>Область применения</w:t>
      </w:r>
    </w:p>
    <w:p w:rsidR="00B35745" w:rsidRPr="00A3050E" w:rsidRDefault="00B35745" w:rsidP="00B35745">
      <w:pPr>
        <w:pStyle w:val="a3"/>
        <w:rPr>
          <w:rFonts w:ascii="Times New Roman" w:hAnsi="Times New Roman"/>
        </w:rPr>
      </w:pPr>
      <w:r w:rsidRPr="00A3050E">
        <w:rPr>
          <w:rFonts w:ascii="Times New Roman" w:hAnsi="Times New Roman"/>
          <w:b/>
        </w:rPr>
        <w:tab/>
      </w:r>
      <w:r w:rsidRPr="00A3050E">
        <w:rPr>
          <w:rFonts w:ascii="Times New Roman" w:hAnsi="Times New Roman"/>
        </w:rPr>
        <w:t xml:space="preserve">Техническая поддержка сервисов на платформе </w:t>
      </w:r>
      <w:proofErr w:type="spellStart"/>
      <w:r w:rsidRPr="00A3050E">
        <w:rPr>
          <w:rFonts w:ascii="Times New Roman" w:hAnsi="Times New Roman"/>
        </w:rPr>
        <w:t>Microsoft</w:t>
      </w:r>
      <w:proofErr w:type="spellEnd"/>
      <w:r w:rsidRPr="00A3050E">
        <w:rPr>
          <w:rFonts w:ascii="Times New Roman" w:hAnsi="Times New Roman"/>
        </w:rPr>
        <w:t xml:space="preserve"> </w:t>
      </w:r>
      <w:proofErr w:type="spellStart"/>
      <w:r w:rsidRPr="00A3050E">
        <w:rPr>
          <w:rFonts w:ascii="Times New Roman" w:hAnsi="Times New Roman"/>
        </w:rPr>
        <w:t>Windows</w:t>
      </w:r>
      <w:proofErr w:type="spellEnd"/>
      <w:r w:rsidRPr="00A3050E">
        <w:rPr>
          <w:rFonts w:ascii="Times New Roman" w:hAnsi="Times New Roman"/>
        </w:rPr>
        <w:t xml:space="preserve"> </w:t>
      </w:r>
      <w:proofErr w:type="spellStart"/>
      <w:r w:rsidRPr="00A3050E">
        <w:rPr>
          <w:rFonts w:ascii="Times New Roman" w:hAnsi="Times New Roman"/>
        </w:rPr>
        <w:t>Server</w:t>
      </w:r>
      <w:proofErr w:type="spellEnd"/>
      <w:r w:rsidRPr="00A3050E">
        <w:rPr>
          <w:rFonts w:ascii="Times New Roman" w:hAnsi="Times New Roman"/>
        </w:rPr>
        <w:t>.</w:t>
      </w:r>
    </w:p>
    <w:p w:rsidR="00B35745" w:rsidRPr="00A3050E" w:rsidRDefault="00B35745" w:rsidP="00B35745">
      <w:pPr>
        <w:pStyle w:val="a3"/>
        <w:rPr>
          <w:rFonts w:ascii="Times New Roman" w:hAnsi="Times New Roman"/>
        </w:rPr>
      </w:pPr>
      <w:r w:rsidRPr="00A3050E">
        <w:rPr>
          <w:rFonts w:ascii="Times New Roman" w:hAnsi="Times New Roman"/>
        </w:rPr>
        <w:tab/>
        <w:t>Место оказания услуг – АО «</w:t>
      </w:r>
      <w:proofErr w:type="spellStart"/>
      <w:r w:rsidRPr="00A3050E">
        <w:rPr>
          <w:rFonts w:ascii="Times New Roman" w:hAnsi="Times New Roman"/>
        </w:rPr>
        <w:t>Узнацбанк</w:t>
      </w:r>
      <w:proofErr w:type="spellEnd"/>
      <w:r w:rsidRPr="00A3050E">
        <w:rPr>
          <w:rFonts w:ascii="Times New Roman" w:hAnsi="Times New Roman"/>
        </w:rPr>
        <w:t>» Головной офис банка и бывшего здания МБРЦ.</w:t>
      </w:r>
    </w:p>
    <w:p w:rsidR="00B35745" w:rsidRPr="00A3050E" w:rsidRDefault="00B35745" w:rsidP="00B35745">
      <w:pPr>
        <w:widowControl w:val="0"/>
        <w:ind w:firstLine="720"/>
        <w:jc w:val="both"/>
        <w:rPr>
          <w:b/>
          <w:sz w:val="22"/>
          <w:szCs w:val="22"/>
        </w:rPr>
      </w:pPr>
    </w:p>
    <w:p w:rsidR="00B35745" w:rsidRPr="00A3050E" w:rsidRDefault="00B35745" w:rsidP="00B35745">
      <w:pPr>
        <w:pStyle w:val="a3"/>
        <w:rPr>
          <w:rFonts w:ascii="Times New Roman" w:hAnsi="Times New Roman"/>
          <w:b/>
        </w:rPr>
      </w:pPr>
      <w:r w:rsidRPr="00A3050E">
        <w:rPr>
          <w:rFonts w:ascii="Times New Roman" w:eastAsia="Times New Roman" w:hAnsi="Times New Roman"/>
          <w:b/>
          <w:lang w:eastAsia="ru-RU"/>
        </w:rPr>
        <w:tab/>
      </w:r>
      <w:r w:rsidRPr="00A3050E">
        <w:rPr>
          <w:rFonts w:ascii="Times New Roman" w:hAnsi="Times New Roman"/>
          <w:b/>
        </w:rPr>
        <w:t xml:space="preserve">Общие требования к участнику  </w:t>
      </w:r>
    </w:p>
    <w:p w:rsidR="00B35745" w:rsidRPr="00A3050E" w:rsidRDefault="00B35745" w:rsidP="00B35745">
      <w:pPr>
        <w:pStyle w:val="a3"/>
        <w:jc w:val="both"/>
        <w:rPr>
          <w:rFonts w:ascii="Times New Roman" w:hAnsi="Times New Roman"/>
        </w:rPr>
      </w:pPr>
      <w:r w:rsidRPr="00A3050E">
        <w:rPr>
          <w:rFonts w:ascii="Times New Roman" w:hAnsi="Times New Roman"/>
        </w:rPr>
        <w:tab/>
        <w:t xml:space="preserve">- Исполнитель должен предоставить лицензию на право продажи программного обеспечения </w:t>
      </w:r>
      <w:proofErr w:type="spellStart"/>
      <w:r w:rsidRPr="00A3050E">
        <w:rPr>
          <w:rFonts w:ascii="Times New Roman" w:hAnsi="Times New Roman"/>
        </w:rPr>
        <w:t>Microsoft</w:t>
      </w:r>
      <w:proofErr w:type="spellEnd"/>
      <w:r w:rsidRPr="00A3050E">
        <w:rPr>
          <w:rFonts w:ascii="Times New Roman" w:hAnsi="Times New Roman"/>
        </w:rPr>
        <w:t xml:space="preserve"> </w:t>
      </w:r>
      <w:proofErr w:type="spellStart"/>
      <w:r w:rsidRPr="00A3050E">
        <w:rPr>
          <w:rFonts w:ascii="Times New Roman" w:hAnsi="Times New Roman"/>
        </w:rPr>
        <w:t>Windows</w:t>
      </w:r>
      <w:proofErr w:type="spellEnd"/>
      <w:r w:rsidRPr="00A3050E">
        <w:rPr>
          <w:rFonts w:ascii="Times New Roman" w:hAnsi="Times New Roman"/>
        </w:rPr>
        <w:t xml:space="preserve"> </w:t>
      </w:r>
      <w:proofErr w:type="spellStart"/>
      <w:r w:rsidRPr="00A3050E">
        <w:rPr>
          <w:rFonts w:ascii="Times New Roman" w:hAnsi="Times New Roman"/>
        </w:rPr>
        <w:t>Server</w:t>
      </w:r>
      <w:proofErr w:type="spellEnd"/>
      <w:r w:rsidRPr="00A3050E">
        <w:rPr>
          <w:rFonts w:ascii="Times New Roman" w:hAnsi="Times New Roman"/>
        </w:rPr>
        <w:t>;</w:t>
      </w:r>
    </w:p>
    <w:p w:rsidR="00B35745" w:rsidRPr="00A3050E" w:rsidRDefault="00B35745" w:rsidP="00B35745">
      <w:pPr>
        <w:pStyle w:val="a3"/>
        <w:jc w:val="both"/>
        <w:rPr>
          <w:rFonts w:ascii="Times New Roman" w:hAnsi="Times New Roman"/>
        </w:rPr>
      </w:pPr>
      <w:r w:rsidRPr="00A3050E">
        <w:rPr>
          <w:rFonts w:ascii="Times New Roman" w:hAnsi="Times New Roman"/>
        </w:rPr>
        <w:tab/>
        <w:t xml:space="preserve">- Исполнитель должен иметь официальный статус партнера </w:t>
      </w:r>
      <w:proofErr w:type="spellStart"/>
      <w:r w:rsidRPr="00A3050E">
        <w:rPr>
          <w:rFonts w:ascii="Times New Roman" w:hAnsi="Times New Roman"/>
        </w:rPr>
        <w:t>Microsoft</w:t>
      </w:r>
      <w:proofErr w:type="spellEnd"/>
      <w:r w:rsidRPr="00A3050E">
        <w:rPr>
          <w:rFonts w:ascii="Times New Roman" w:hAnsi="Times New Roman"/>
        </w:rPr>
        <w:t xml:space="preserve"> не ниже </w:t>
      </w:r>
      <w:proofErr w:type="spellStart"/>
      <w:r w:rsidRPr="00A3050E">
        <w:rPr>
          <w:rFonts w:ascii="Times New Roman" w:hAnsi="Times New Roman"/>
        </w:rPr>
        <w:t>Licencing</w:t>
      </w:r>
      <w:proofErr w:type="spellEnd"/>
      <w:r w:rsidRPr="00A3050E">
        <w:rPr>
          <w:rFonts w:ascii="Times New Roman" w:hAnsi="Times New Roman"/>
        </w:rPr>
        <w:t xml:space="preserve"> </w:t>
      </w:r>
      <w:proofErr w:type="spellStart"/>
      <w:r w:rsidRPr="00A3050E">
        <w:rPr>
          <w:rFonts w:ascii="Times New Roman" w:hAnsi="Times New Roman"/>
        </w:rPr>
        <w:t>Service</w:t>
      </w:r>
      <w:proofErr w:type="spellEnd"/>
      <w:r w:rsidRPr="00A3050E">
        <w:rPr>
          <w:rFonts w:ascii="Times New Roman" w:hAnsi="Times New Roman"/>
        </w:rPr>
        <w:t xml:space="preserve"> </w:t>
      </w:r>
      <w:proofErr w:type="spellStart"/>
      <w:r w:rsidRPr="00A3050E">
        <w:rPr>
          <w:rFonts w:ascii="Times New Roman" w:hAnsi="Times New Roman"/>
        </w:rPr>
        <w:t>Provider</w:t>
      </w:r>
      <w:proofErr w:type="spellEnd"/>
      <w:r w:rsidRPr="00A3050E">
        <w:rPr>
          <w:rFonts w:ascii="Times New Roman" w:hAnsi="Times New Roman"/>
        </w:rPr>
        <w:t>;</w:t>
      </w:r>
    </w:p>
    <w:p w:rsidR="00B35745" w:rsidRPr="00A3050E" w:rsidRDefault="00B35745" w:rsidP="00B35745">
      <w:pPr>
        <w:pStyle w:val="a3"/>
        <w:jc w:val="both"/>
        <w:rPr>
          <w:rFonts w:ascii="Times New Roman" w:hAnsi="Times New Roman"/>
        </w:rPr>
      </w:pPr>
      <w:r w:rsidRPr="00A3050E">
        <w:rPr>
          <w:rFonts w:ascii="Times New Roman" w:hAnsi="Times New Roman"/>
        </w:rPr>
        <w:tab/>
        <w:t>- Опыт в аналогичных проектах не менее 10 лет. Показать примеры осуществленных услуг – образцы договоров, отгрузочных документов (не менее 5);</w:t>
      </w:r>
    </w:p>
    <w:p w:rsidR="00B35745" w:rsidRPr="00A3050E" w:rsidRDefault="00B35745" w:rsidP="00B35745">
      <w:pPr>
        <w:pStyle w:val="a3"/>
        <w:jc w:val="both"/>
        <w:rPr>
          <w:rFonts w:ascii="Times New Roman" w:hAnsi="Times New Roman"/>
        </w:rPr>
      </w:pPr>
      <w:r w:rsidRPr="00A3050E">
        <w:rPr>
          <w:rFonts w:ascii="Times New Roman" w:hAnsi="Times New Roman"/>
        </w:rPr>
        <w:lastRenderedPageBreak/>
        <w:tab/>
        <w:t xml:space="preserve">- Наличие сертифицированных инженеров </w:t>
      </w:r>
      <w:proofErr w:type="spellStart"/>
      <w:r w:rsidRPr="00A3050E">
        <w:rPr>
          <w:rFonts w:ascii="Times New Roman" w:hAnsi="Times New Roman"/>
        </w:rPr>
        <w:t>Microsoft</w:t>
      </w:r>
      <w:proofErr w:type="spellEnd"/>
      <w:r w:rsidRPr="00A3050E">
        <w:rPr>
          <w:rFonts w:ascii="Times New Roman" w:hAnsi="Times New Roman"/>
        </w:rPr>
        <w:t xml:space="preserve"> в штате компании с подтверждением в виде предоставления копий сертификатов от </w:t>
      </w:r>
      <w:proofErr w:type="spellStart"/>
      <w:r w:rsidRPr="00A3050E">
        <w:rPr>
          <w:rFonts w:ascii="Times New Roman" w:hAnsi="Times New Roman"/>
        </w:rPr>
        <w:t>Microsoft</w:t>
      </w:r>
      <w:proofErr w:type="spellEnd"/>
      <w:r w:rsidRPr="00A3050E">
        <w:rPr>
          <w:rFonts w:ascii="Times New Roman" w:hAnsi="Times New Roman"/>
        </w:rPr>
        <w:t xml:space="preserve"> и трудовых книжек. Специализация инженеров для услуг по установке и настройке ПО должна быть;</w:t>
      </w:r>
    </w:p>
    <w:p w:rsidR="00B35745" w:rsidRPr="00A3050E" w:rsidRDefault="00B35745" w:rsidP="00B35745">
      <w:pPr>
        <w:pStyle w:val="a3"/>
        <w:jc w:val="both"/>
        <w:rPr>
          <w:rFonts w:ascii="Times New Roman" w:hAnsi="Times New Roman"/>
          <w:lang w:val="en-US"/>
        </w:rPr>
      </w:pPr>
      <w:r w:rsidRPr="00A3050E">
        <w:rPr>
          <w:rFonts w:ascii="Times New Roman" w:hAnsi="Times New Roman"/>
        </w:rPr>
        <w:tab/>
      </w:r>
      <w:r w:rsidRPr="00A3050E">
        <w:rPr>
          <w:rFonts w:ascii="Times New Roman" w:hAnsi="Times New Roman"/>
          <w:lang w:val="en-US"/>
        </w:rPr>
        <w:t>- Microsoft Certified Solutions Expert – Productivity;</w:t>
      </w:r>
    </w:p>
    <w:p w:rsidR="00B35745" w:rsidRPr="00A3050E" w:rsidRDefault="00B35745" w:rsidP="00B35745">
      <w:pPr>
        <w:pStyle w:val="a3"/>
        <w:jc w:val="both"/>
        <w:rPr>
          <w:rFonts w:ascii="Times New Roman" w:hAnsi="Times New Roman"/>
          <w:lang w:val="en-US"/>
        </w:rPr>
      </w:pPr>
      <w:r w:rsidRPr="00A3050E">
        <w:rPr>
          <w:rFonts w:ascii="Times New Roman" w:hAnsi="Times New Roman"/>
          <w:lang w:val="en-US"/>
        </w:rPr>
        <w:tab/>
        <w:t>- Microsoft Certified Solution Expert - Cloud Platform and Infrastructure;</w:t>
      </w:r>
    </w:p>
    <w:p w:rsidR="00B35745" w:rsidRPr="00A3050E" w:rsidRDefault="00B35745" w:rsidP="00B35745">
      <w:pPr>
        <w:pStyle w:val="a3"/>
        <w:jc w:val="both"/>
        <w:rPr>
          <w:rFonts w:ascii="Times New Roman" w:hAnsi="Times New Roman"/>
          <w:lang w:val="en-US"/>
        </w:rPr>
      </w:pPr>
      <w:r w:rsidRPr="00A3050E">
        <w:rPr>
          <w:rFonts w:ascii="Times New Roman" w:hAnsi="Times New Roman"/>
          <w:lang w:val="en-US"/>
        </w:rPr>
        <w:tab/>
        <w:t>- Microsoft Certified Solution Associate - Office 365.</w:t>
      </w:r>
    </w:p>
    <w:p w:rsidR="00B35745" w:rsidRPr="00A3050E" w:rsidRDefault="00B35745" w:rsidP="00B35745">
      <w:pPr>
        <w:widowControl w:val="0"/>
        <w:rPr>
          <w:sz w:val="22"/>
          <w:szCs w:val="22"/>
          <w:lang w:val="en-US"/>
        </w:rPr>
      </w:pPr>
    </w:p>
    <w:p w:rsidR="00B35745" w:rsidRPr="00A3050E" w:rsidRDefault="00B35745" w:rsidP="00B35745">
      <w:pPr>
        <w:widowControl w:val="0"/>
        <w:rPr>
          <w:b/>
          <w:sz w:val="22"/>
          <w:szCs w:val="22"/>
        </w:rPr>
      </w:pPr>
      <w:r w:rsidRPr="00A3050E">
        <w:rPr>
          <w:sz w:val="22"/>
          <w:szCs w:val="22"/>
          <w:lang w:val="en-US"/>
        </w:rPr>
        <w:tab/>
      </w:r>
      <w:r w:rsidRPr="00A3050E">
        <w:rPr>
          <w:b/>
          <w:sz w:val="22"/>
          <w:szCs w:val="22"/>
        </w:rPr>
        <w:t>Таблица № 3</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1701"/>
        <w:gridCol w:w="1512"/>
      </w:tblGrid>
      <w:tr w:rsidR="00B35745" w:rsidRPr="00A3050E" w:rsidTr="00A361FF">
        <w:trPr>
          <w:trHeight w:val="20"/>
        </w:trPr>
        <w:tc>
          <w:tcPr>
            <w:tcW w:w="6237" w:type="dxa"/>
            <w:shd w:val="clear" w:color="auto" w:fill="F2F2F2"/>
            <w:vAlign w:val="center"/>
          </w:tcPr>
          <w:p w:rsidR="00B35745" w:rsidRPr="00A3050E" w:rsidRDefault="00B35745" w:rsidP="00A361FF">
            <w:pPr>
              <w:rPr>
                <w:b/>
                <w:sz w:val="22"/>
                <w:szCs w:val="22"/>
              </w:rPr>
            </w:pPr>
            <w:r w:rsidRPr="00A3050E">
              <w:rPr>
                <w:b/>
                <w:sz w:val="22"/>
                <w:szCs w:val="22"/>
              </w:rPr>
              <w:t xml:space="preserve">Действия </w:t>
            </w:r>
          </w:p>
        </w:tc>
        <w:tc>
          <w:tcPr>
            <w:tcW w:w="1701" w:type="dxa"/>
            <w:shd w:val="clear" w:color="auto" w:fill="F2F2F2"/>
            <w:vAlign w:val="center"/>
          </w:tcPr>
          <w:p w:rsidR="00B35745" w:rsidRPr="00A3050E" w:rsidRDefault="00B35745" w:rsidP="00A361FF">
            <w:pPr>
              <w:rPr>
                <w:b/>
                <w:sz w:val="22"/>
                <w:szCs w:val="22"/>
              </w:rPr>
            </w:pPr>
            <w:r w:rsidRPr="00A3050E">
              <w:rPr>
                <w:b/>
                <w:sz w:val="22"/>
                <w:szCs w:val="22"/>
              </w:rPr>
              <w:t>Исполнитель</w:t>
            </w:r>
          </w:p>
        </w:tc>
        <w:tc>
          <w:tcPr>
            <w:tcW w:w="1512" w:type="dxa"/>
            <w:shd w:val="clear" w:color="auto" w:fill="F2F2F2"/>
            <w:vAlign w:val="center"/>
          </w:tcPr>
          <w:p w:rsidR="00B35745" w:rsidRPr="00A3050E" w:rsidRDefault="00B35745" w:rsidP="00A361FF">
            <w:pPr>
              <w:rPr>
                <w:b/>
                <w:sz w:val="22"/>
                <w:szCs w:val="22"/>
              </w:rPr>
            </w:pPr>
            <w:r w:rsidRPr="00A3050E">
              <w:rPr>
                <w:b/>
                <w:sz w:val="22"/>
                <w:szCs w:val="22"/>
              </w:rPr>
              <w:t xml:space="preserve">Заказчик </w:t>
            </w:r>
          </w:p>
        </w:tc>
      </w:tr>
      <w:tr w:rsidR="00B35745" w:rsidRPr="00A3050E" w:rsidTr="00A361FF">
        <w:trPr>
          <w:trHeight w:val="20"/>
        </w:trPr>
        <w:tc>
          <w:tcPr>
            <w:tcW w:w="6237" w:type="dxa"/>
            <w:shd w:val="clear" w:color="auto" w:fill="auto"/>
          </w:tcPr>
          <w:p w:rsidR="00B35745" w:rsidRPr="00A3050E" w:rsidRDefault="00B35745" w:rsidP="00A361FF">
            <w:pPr>
              <w:jc w:val="both"/>
              <w:rPr>
                <w:sz w:val="22"/>
                <w:szCs w:val="22"/>
              </w:rPr>
            </w:pPr>
            <w:r w:rsidRPr="00A3050E">
              <w:rPr>
                <w:sz w:val="22"/>
                <w:szCs w:val="22"/>
              </w:rPr>
              <w:t xml:space="preserve">Поддержание работоспособности системы  </w:t>
            </w:r>
          </w:p>
        </w:tc>
        <w:tc>
          <w:tcPr>
            <w:tcW w:w="1701" w:type="dxa"/>
            <w:shd w:val="clear" w:color="auto" w:fill="auto"/>
          </w:tcPr>
          <w:p w:rsidR="00B35745" w:rsidRPr="00A3050E" w:rsidRDefault="00B35745" w:rsidP="00A361FF">
            <w:pPr>
              <w:rPr>
                <w:b/>
                <w:color w:val="000000"/>
                <w:sz w:val="22"/>
                <w:szCs w:val="22"/>
              </w:rPr>
            </w:pPr>
            <w:r w:rsidRPr="00A3050E">
              <w:rPr>
                <w:b/>
                <w:color w:val="000000"/>
                <w:sz w:val="22"/>
                <w:szCs w:val="22"/>
              </w:rPr>
              <w:t>К</w:t>
            </w:r>
          </w:p>
        </w:tc>
        <w:tc>
          <w:tcPr>
            <w:tcW w:w="1512" w:type="dxa"/>
          </w:tcPr>
          <w:p w:rsidR="00B35745" w:rsidRPr="00A3050E" w:rsidRDefault="00B35745" w:rsidP="00A361FF">
            <w:pPr>
              <w:rPr>
                <w:b/>
                <w:color w:val="000000"/>
                <w:sz w:val="22"/>
                <w:szCs w:val="22"/>
              </w:rPr>
            </w:pPr>
            <w:r w:rsidRPr="00A3050E">
              <w:rPr>
                <w:b/>
                <w:color w:val="000000"/>
                <w:sz w:val="22"/>
                <w:szCs w:val="22"/>
              </w:rPr>
              <w:t>И</w:t>
            </w:r>
          </w:p>
        </w:tc>
      </w:tr>
      <w:tr w:rsidR="00B35745" w:rsidRPr="00A3050E" w:rsidTr="00A361FF">
        <w:trPr>
          <w:trHeight w:val="20"/>
        </w:trPr>
        <w:tc>
          <w:tcPr>
            <w:tcW w:w="6237" w:type="dxa"/>
            <w:shd w:val="clear" w:color="auto" w:fill="auto"/>
          </w:tcPr>
          <w:p w:rsidR="00B35745" w:rsidRPr="00A3050E" w:rsidRDefault="00B35745" w:rsidP="00A361FF">
            <w:pPr>
              <w:jc w:val="both"/>
              <w:rPr>
                <w:sz w:val="22"/>
                <w:szCs w:val="22"/>
              </w:rPr>
            </w:pPr>
            <w:r w:rsidRPr="00A3050E">
              <w:rPr>
                <w:sz w:val="22"/>
                <w:szCs w:val="22"/>
              </w:rPr>
              <w:t xml:space="preserve">Обнаружение, классификация приоритета проблемы, открытие запроса на разрешение </w:t>
            </w:r>
          </w:p>
        </w:tc>
        <w:tc>
          <w:tcPr>
            <w:tcW w:w="1701" w:type="dxa"/>
            <w:shd w:val="clear" w:color="auto" w:fill="auto"/>
          </w:tcPr>
          <w:p w:rsidR="00B35745" w:rsidRPr="00A3050E" w:rsidRDefault="00B35745" w:rsidP="00A361FF">
            <w:pPr>
              <w:rPr>
                <w:b/>
                <w:color w:val="000000"/>
                <w:sz w:val="22"/>
                <w:szCs w:val="22"/>
              </w:rPr>
            </w:pPr>
            <w:r w:rsidRPr="00A3050E">
              <w:rPr>
                <w:b/>
                <w:color w:val="000000"/>
                <w:sz w:val="22"/>
                <w:szCs w:val="22"/>
              </w:rPr>
              <w:t>ИНФ</w:t>
            </w:r>
          </w:p>
        </w:tc>
        <w:tc>
          <w:tcPr>
            <w:tcW w:w="1512" w:type="dxa"/>
          </w:tcPr>
          <w:p w:rsidR="00B35745" w:rsidRPr="00A3050E" w:rsidRDefault="00B35745" w:rsidP="00A361FF">
            <w:pPr>
              <w:rPr>
                <w:b/>
                <w:color w:val="000000"/>
                <w:sz w:val="22"/>
                <w:szCs w:val="22"/>
              </w:rPr>
            </w:pPr>
            <w:r w:rsidRPr="00A3050E">
              <w:rPr>
                <w:b/>
                <w:color w:val="000000"/>
                <w:sz w:val="22"/>
                <w:szCs w:val="22"/>
              </w:rPr>
              <w:t>И</w:t>
            </w:r>
          </w:p>
        </w:tc>
      </w:tr>
      <w:tr w:rsidR="00B35745" w:rsidRPr="00A3050E" w:rsidTr="00A361FF">
        <w:trPr>
          <w:trHeight w:val="20"/>
        </w:trPr>
        <w:tc>
          <w:tcPr>
            <w:tcW w:w="6237" w:type="dxa"/>
            <w:shd w:val="clear" w:color="auto" w:fill="auto"/>
          </w:tcPr>
          <w:p w:rsidR="00B35745" w:rsidRPr="00A3050E" w:rsidRDefault="00B35745" w:rsidP="00A361FF">
            <w:pPr>
              <w:jc w:val="both"/>
              <w:rPr>
                <w:sz w:val="22"/>
                <w:szCs w:val="22"/>
              </w:rPr>
            </w:pPr>
            <w:r w:rsidRPr="00A3050E">
              <w:rPr>
                <w:sz w:val="22"/>
                <w:szCs w:val="22"/>
              </w:rPr>
              <w:t xml:space="preserve">Решение проблемы в сроки, установленные контрактом </w:t>
            </w:r>
          </w:p>
        </w:tc>
        <w:tc>
          <w:tcPr>
            <w:tcW w:w="1701" w:type="dxa"/>
            <w:shd w:val="clear" w:color="auto" w:fill="auto"/>
          </w:tcPr>
          <w:p w:rsidR="00B35745" w:rsidRPr="00A3050E" w:rsidRDefault="00B35745" w:rsidP="00A361FF">
            <w:pPr>
              <w:rPr>
                <w:b/>
                <w:color w:val="000000"/>
                <w:sz w:val="22"/>
                <w:szCs w:val="22"/>
              </w:rPr>
            </w:pPr>
            <w:r w:rsidRPr="00A3050E">
              <w:rPr>
                <w:b/>
                <w:color w:val="000000"/>
                <w:sz w:val="22"/>
                <w:szCs w:val="22"/>
              </w:rPr>
              <w:t>И</w:t>
            </w:r>
          </w:p>
        </w:tc>
        <w:tc>
          <w:tcPr>
            <w:tcW w:w="1512" w:type="dxa"/>
          </w:tcPr>
          <w:p w:rsidR="00B35745" w:rsidRPr="00A3050E" w:rsidRDefault="00B35745" w:rsidP="00A361FF">
            <w:pPr>
              <w:rPr>
                <w:b/>
                <w:color w:val="000000"/>
                <w:sz w:val="22"/>
                <w:szCs w:val="22"/>
              </w:rPr>
            </w:pPr>
            <w:r w:rsidRPr="00A3050E">
              <w:rPr>
                <w:b/>
                <w:color w:val="000000"/>
                <w:sz w:val="22"/>
                <w:szCs w:val="22"/>
              </w:rPr>
              <w:t>У</w:t>
            </w:r>
          </w:p>
        </w:tc>
      </w:tr>
      <w:tr w:rsidR="00B35745" w:rsidRPr="00A3050E" w:rsidTr="00A361FF">
        <w:trPr>
          <w:trHeight w:val="20"/>
        </w:trPr>
        <w:tc>
          <w:tcPr>
            <w:tcW w:w="6237" w:type="dxa"/>
            <w:shd w:val="clear" w:color="auto" w:fill="auto"/>
          </w:tcPr>
          <w:p w:rsidR="00B35745" w:rsidRPr="00A3050E" w:rsidRDefault="00B35745" w:rsidP="00A361FF">
            <w:pPr>
              <w:jc w:val="both"/>
              <w:rPr>
                <w:sz w:val="22"/>
                <w:szCs w:val="22"/>
              </w:rPr>
            </w:pPr>
            <w:r w:rsidRPr="00A3050E">
              <w:rPr>
                <w:sz w:val="22"/>
                <w:szCs w:val="22"/>
              </w:rPr>
              <w:t xml:space="preserve">Проверка корректности решения проблемы </w:t>
            </w:r>
          </w:p>
        </w:tc>
        <w:tc>
          <w:tcPr>
            <w:tcW w:w="1701" w:type="dxa"/>
            <w:shd w:val="clear" w:color="auto" w:fill="auto"/>
          </w:tcPr>
          <w:p w:rsidR="00B35745" w:rsidRPr="00A3050E" w:rsidRDefault="00B35745" w:rsidP="00A361FF">
            <w:pPr>
              <w:rPr>
                <w:b/>
                <w:color w:val="000000"/>
                <w:sz w:val="22"/>
                <w:szCs w:val="22"/>
              </w:rPr>
            </w:pPr>
            <w:r w:rsidRPr="00A3050E">
              <w:rPr>
                <w:b/>
                <w:color w:val="000000"/>
                <w:sz w:val="22"/>
                <w:szCs w:val="22"/>
              </w:rPr>
              <w:t>К</w:t>
            </w:r>
          </w:p>
        </w:tc>
        <w:tc>
          <w:tcPr>
            <w:tcW w:w="1512" w:type="dxa"/>
          </w:tcPr>
          <w:p w:rsidR="00B35745" w:rsidRPr="00A3050E" w:rsidRDefault="00B35745" w:rsidP="00A361FF">
            <w:pPr>
              <w:rPr>
                <w:b/>
                <w:color w:val="000000"/>
                <w:sz w:val="22"/>
                <w:szCs w:val="22"/>
              </w:rPr>
            </w:pPr>
            <w:r w:rsidRPr="00A3050E">
              <w:rPr>
                <w:b/>
                <w:color w:val="000000"/>
                <w:sz w:val="22"/>
                <w:szCs w:val="22"/>
              </w:rPr>
              <w:t>И</w:t>
            </w:r>
          </w:p>
        </w:tc>
      </w:tr>
      <w:tr w:rsidR="00B35745" w:rsidRPr="00A3050E" w:rsidTr="00A361FF">
        <w:trPr>
          <w:trHeight w:val="20"/>
        </w:trPr>
        <w:tc>
          <w:tcPr>
            <w:tcW w:w="6237" w:type="dxa"/>
            <w:shd w:val="clear" w:color="auto" w:fill="auto"/>
          </w:tcPr>
          <w:p w:rsidR="00B35745" w:rsidRPr="00A3050E" w:rsidRDefault="00B35745" w:rsidP="00A361FF">
            <w:pPr>
              <w:jc w:val="both"/>
              <w:rPr>
                <w:sz w:val="22"/>
                <w:szCs w:val="22"/>
              </w:rPr>
            </w:pPr>
            <w:r w:rsidRPr="00A3050E">
              <w:rPr>
                <w:sz w:val="22"/>
                <w:szCs w:val="22"/>
              </w:rPr>
              <w:t xml:space="preserve">Удалённые консультации сотрудника заказчика по вопросам, связанным с системой </w:t>
            </w:r>
          </w:p>
        </w:tc>
        <w:tc>
          <w:tcPr>
            <w:tcW w:w="1701" w:type="dxa"/>
            <w:shd w:val="clear" w:color="auto" w:fill="auto"/>
          </w:tcPr>
          <w:p w:rsidR="00B35745" w:rsidRPr="00A3050E" w:rsidRDefault="00B35745" w:rsidP="00A361FF">
            <w:pPr>
              <w:rPr>
                <w:b/>
                <w:color w:val="000000"/>
                <w:sz w:val="22"/>
                <w:szCs w:val="22"/>
              </w:rPr>
            </w:pPr>
            <w:r w:rsidRPr="00A3050E">
              <w:rPr>
                <w:b/>
                <w:color w:val="000000"/>
                <w:sz w:val="22"/>
                <w:szCs w:val="22"/>
              </w:rPr>
              <w:t>И</w:t>
            </w:r>
          </w:p>
        </w:tc>
        <w:tc>
          <w:tcPr>
            <w:tcW w:w="1512" w:type="dxa"/>
          </w:tcPr>
          <w:p w:rsidR="00B35745" w:rsidRPr="00A3050E" w:rsidRDefault="00B35745" w:rsidP="00A361FF">
            <w:pPr>
              <w:rPr>
                <w:b/>
                <w:color w:val="000000"/>
                <w:sz w:val="22"/>
                <w:szCs w:val="22"/>
              </w:rPr>
            </w:pPr>
            <w:r w:rsidRPr="00A3050E">
              <w:rPr>
                <w:b/>
                <w:color w:val="000000"/>
                <w:sz w:val="22"/>
                <w:szCs w:val="22"/>
              </w:rPr>
              <w:t>ИНФ</w:t>
            </w:r>
          </w:p>
        </w:tc>
      </w:tr>
      <w:tr w:rsidR="00B35745" w:rsidRPr="00A3050E" w:rsidTr="00A361FF">
        <w:trPr>
          <w:trHeight w:val="20"/>
        </w:trPr>
        <w:tc>
          <w:tcPr>
            <w:tcW w:w="6237" w:type="dxa"/>
            <w:shd w:val="clear" w:color="auto" w:fill="auto"/>
          </w:tcPr>
          <w:p w:rsidR="00B35745" w:rsidRPr="00A3050E" w:rsidRDefault="00B35745" w:rsidP="00A361FF">
            <w:pPr>
              <w:jc w:val="both"/>
              <w:rPr>
                <w:sz w:val="22"/>
                <w:szCs w:val="22"/>
              </w:rPr>
            </w:pPr>
            <w:r w:rsidRPr="00A3050E">
              <w:rPr>
                <w:sz w:val="22"/>
                <w:szCs w:val="22"/>
              </w:rPr>
              <w:t xml:space="preserve">Предоставление статистики разрешения проблем за отчётный период </w:t>
            </w:r>
          </w:p>
        </w:tc>
        <w:tc>
          <w:tcPr>
            <w:tcW w:w="1701" w:type="dxa"/>
            <w:shd w:val="clear" w:color="auto" w:fill="auto"/>
          </w:tcPr>
          <w:p w:rsidR="00B35745" w:rsidRPr="00A3050E" w:rsidRDefault="00B35745" w:rsidP="00A361FF">
            <w:pPr>
              <w:rPr>
                <w:b/>
                <w:color w:val="000000"/>
                <w:sz w:val="22"/>
                <w:szCs w:val="22"/>
              </w:rPr>
            </w:pPr>
            <w:r w:rsidRPr="00A3050E">
              <w:rPr>
                <w:b/>
                <w:color w:val="000000"/>
                <w:sz w:val="22"/>
                <w:szCs w:val="22"/>
              </w:rPr>
              <w:t>И</w:t>
            </w:r>
          </w:p>
        </w:tc>
        <w:tc>
          <w:tcPr>
            <w:tcW w:w="1512" w:type="dxa"/>
          </w:tcPr>
          <w:p w:rsidR="00B35745" w:rsidRPr="00A3050E" w:rsidRDefault="00B35745" w:rsidP="00A361FF">
            <w:pPr>
              <w:rPr>
                <w:b/>
                <w:color w:val="000000"/>
                <w:sz w:val="22"/>
                <w:szCs w:val="22"/>
              </w:rPr>
            </w:pPr>
            <w:r w:rsidRPr="00A3050E">
              <w:rPr>
                <w:b/>
                <w:color w:val="000000"/>
                <w:sz w:val="22"/>
                <w:szCs w:val="22"/>
              </w:rPr>
              <w:t>У</w:t>
            </w:r>
          </w:p>
        </w:tc>
      </w:tr>
      <w:tr w:rsidR="00B35745" w:rsidRPr="00A3050E" w:rsidTr="00A361FF">
        <w:trPr>
          <w:trHeight w:val="20"/>
        </w:trPr>
        <w:tc>
          <w:tcPr>
            <w:tcW w:w="6237" w:type="dxa"/>
            <w:shd w:val="clear" w:color="auto" w:fill="auto"/>
          </w:tcPr>
          <w:p w:rsidR="00B35745" w:rsidRPr="00A3050E" w:rsidRDefault="00B35745" w:rsidP="00A361FF">
            <w:pPr>
              <w:jc w:val="both"/>
              <w:rPr>
                <w:sz w:val="22"/>
                <w:szCs w:val="22"/>
              </w:rPr>
            </w:pPr>
            <w:r w:rsidRPr="00A3050E">
              <w:rPr>
                <w:sz w:val="22"/>
                <w:szCs w:val="22"/>
              </w:rPr>
              <w:t xml:space="preserve">Обновление и исправление программного обеспечения </w:t>
            </w:r>
          </w:p>
        </w:tc>
        <w:tc>
          <w:tcPr>
            <w:tcW w:w="1701" w:type="dxa"/>
            <w:shd w:val="clear" w:color="auto" w:fill="auto"/>
          </w:tcPr>
          <w:p w:rsidR="00B35745" w:rsidRPr="00A3050E" w:rsidRDefault="00B35745" w:rsidP="00A361FF">
            <w:pPr>
              <w:rPr>
                <w:b/>
                <w:color w:val="000000"/>
                <w:sz w:val="22"/>
                <w:szCs w:val="22"/>
              </w:rPr>
            </w:pPr>
            <w:r w:rsidRPr="00A3050E">
              <w:rPr>
                <w:b/>
                <w:color w:val="000000"/>
                <w:sz w:val="22"/>
                <w:szCs w:val="22"/>
              </w:rPr>
              <w:t>И</w:t>
            </w:r>
          </w:p>
        </w:tc>
        <w:tc>
          <w:tcPr>
            <w:tcW w:w="1512" w:type="dxa"/>
          </w:tcPr>
          <w:p w:rsidR="00B35745" w:rsidRPr="00A3050E" w:rsidRDefault="00B35745" w:rsidP="00A361FF">
            <w:pPr>
              <w:rPr>
                <w:b/>
                <w:color w:val="000000"/>
                <w:sz w:val="22"/>
                <w:szCs w:val="22"/>
              </w:rPr>
            </w:pPr>
            <w:r w:rsidRPr="00A3050E">
              <w:rPr>
                <w:b/>
                <w:color w:val="000000"/>
                <w:sz w:val="22"/>
                <w:szCs w:val="22"/>
              </w:rPr>
              <w:t>ИНФ</w:t>
            </w:r>
          </w:p>
        </w:tc>
      </w:tr>
      <w:tr w:rsidR="00B35745" w:rsidRPr="00A3050E" w:rsidTr="00A361FF">
        <w:trPr>
          <w:trHeight w:val="20"/>
        </w:trPr>
        <w:tc>
          <w:tcPr>
            <w:tcW w:w="6237" w:type="dxa"/>
            <w:shd w:val="clear" w:color="auto" w:fill="auto"/>
          </w:tcPr>
          <w:p w:rsidR="00B35745" w:rsidRPr="00A3050E" w:rsidRDefault="00B35745" w:rsidP="00A361FF">
            <w:pPr>
              <w:jc w:val="both"/>
              <w:rPr>
                <w:sz w:val="22"/>
                <w:szCs w:val="22"/>
              </w:rPr>
            </w:pPr>
            <w:r w:rsidRPr="00A3050E">
              <w:rPr>
                <w:sz w:val="22"/>
                <w:szCs w:val="22"/>
              </w:rPr>
              <w:t xml:space="preserve">Предоставление программного обеспечения и процедуры установки </w:t>
            </w:r>
          </w:p>
        </w:tc>
        <w:tc>
          <w:tcPr>
            <w:tcW w:w="1701" w:type="dxa"/>
            <w:shd w:val="clear" w:color="auto" w:fill="auto"/>
          </w:tcPr>
          <w:p w:rsidR="00B35745" w:rsidRPr="00A3050E" w:rsidRDefault="00B35745" w:rsidP="00A361FF">
            <w:pPr>
              <w:rPr>
                <w:b/>
                <w:color w:val="000000"/>
                <w:sz w:val="22"/>
                <w:szCs w:val="22"/>
              </w:rPr>
            </w:pPr>
            <w:r w:rsidRPr="00A3050E">
              <w:rPr>
                <w:b/>
                <w:color w:val="000000"/>
                <w:sz w:val="22"/>
                <w:szCs w:val="22"/>
              </w:rPr>
              <w:t>И</w:t>
            </w:r>
          </w:p>
        </w:tc>
        <w:tc>
          <w:tcPr>
            <w:tcW w:w="1512" w:type="dxa"/>
          </w:tcPr>
          <w:p w:rsidR="00B35745" w:rsidRPr="00A3050E" w:rsidRDefault="00B35745" w:rsidP="00A361FF">
            <w:pPr>
              <w:rPr>
                <w:b/>
                <w:color w:val="000000"/>
                <w:sz w:val="22"/>
                <w:szCs w:val="22"/>
              </w:rPr>
            </w:pPr>
            <w:r w:rsidRPr="00A3050E">
              <w:rPr>
                <w:b/>
                <w:color w:val="000000"/>
                <w:sz w:val="22"/>
                <w:szCs w:val="22"/>
              </w:rPr>
              <w:t>У</w:t>
            </w:r>
          </w:p>
        </w:tc>
      </w:tr>
      <w:tr w:rsidR="00B35745" w:rsidRPr="00A3050E" w:rsidTr="00A361FF">
        <w:trPr>
          <w:trHeight w:val="20"/>
        </w:trPr>
        <w:tc>
          <w:tcPr>
            <w:tcW w:w="6237" w:type="dxa"/>
            <w:shd w:val="clear" w:color="auto" w:fill="auto"/>
          </w:tcPr>
          <w:p w:rsidR="00B35745" w:rsidRPr="00A3050E" w:rsidRDefault="00B35745" w:rsidP="00A361FF">
            <w:pPr>
              <w:jc w:val="both"/>
              <w:rPr>
                <w:sz w:val="22"/>
                <w:szCs w:val="22"/>
              </w:rPr>
            </w:pPr>
            <w:r w:rsidRPr="00A3050E">
              <w:rPr>
                <w:sz w:val="22"/>
                <w:szCs w:val="22"/>
              </w:rPr>
              <w:t xml:space="preserve">Назначение времени установки </w:t>
            </w:r>
          </w:p>
        </w:tc>
        <w:tc>
          <w:tcPr>
            <w:tcW w:w="1701" w:type="dxa"/>
            <w:shd w:val="clear" w:color="auto" w:fill="auto"/>
          </w:tcPr>
          <w:p w:rsidR="00B35745" w:rsidRPr="00A3050E" w:rsidRDefault="00B35745" w:rsidP="00A361FF">
            <w:pPr>
              <w:rPr>
                <w:b/>
                <w:color w:val="000000"/>
                <w:sz w:val="22"/>
                <w:szCs w:val="22"/>
              </w:rPr>
            </w:pPr>
            <w:r w:rsidRPr="00A3050E">
              <w:rPr>
                <w:b/>
                <w:color w:val="000000"/>
                <w:sz w:val="22"/>
                <w:szCs w:val="22"/>
              </w:rPr>
              <w:t>ИНФ</w:t>
            </w:r>
          </w:p>
        </w:tc>
        <w:tc>
          <w:tcPr>
            <w:tcW w:w="1512" w:type="dxa"/>
          </w:tcPr>
          <w:p w:rsidR="00B35745" w:rsidRPr="00A3050E" w:rsidRDefault="00B35745" w:rsidP="00A361FF">
            <w:pPr>
              <w:rPr>
                <w:b/>
                <w:color w:val="000000"/>
                <w:sz w:val="22"/>
                <w:szCs w:val="22"/>
              </w:rPr>
            </w:pPr>
            <w:r w:rsidRPr="00A3050E">
              <w:rPr>
                <w:b/>
                <w:color w:val="000000"/>
                <w:sz w:val="22"/>
                <w:szCs w:val="22"/>
              </w:rPr>
              <w:t>И</w:t>
            </w:r>
          </w:p>
        </w:tc>
      </w:tr>
      <w:tr w:rsidR="00B35745" w:rsidRPr="00A3050E" w:rsidTr="00A361FF">
        <w:trPr>
          <w:trHeight w:val="20"/>
        </w:trPr>
        <w:tc>
          <w:tcPr>
            <w:tcW w:w="6237" w:type="dxa"/>
            <w:shd w:val="clear" w:color="auto" w:fill="auto"/>
          </w:tcPr>
          <w:p w:rsidR="00B35745" w:rsidRPr="00A3050E" w:rsidRDefault="00B35745" w:rsidP="00A361FF">
            <w:pPr>
              <w:jc w:val="both"/>
              <w:rPr>
                <w:sz w:val="22"/>
                <w:szCs w:val="22"/>
              </w:rPr>
            </w:pPr>
            <w:r w:rsidRPr="00A3050E">
              <w:rPr>
                <w:sz w:val="22"/>
                <w:szCs w:val="22"/>
              </w:rPr>
              <w:t xml:space="preserve">Установка программного обеспечения </w:t>
            </w:r>
          </w:p>
        </w:tc>
        <w:tc>
          <w:tcPr>
            <w:tcW w:w="1701" w:type="dxa"/>
            <w:shd w:val="clear" w:color="auto" w:fill="auto"/>
          </w:tcPr>
          <w:p w:rsidR="00B35745" w:rsidRPr="00A3050E" w:rsidRDefault="00B35745" w:rsidP="00A361FF">
            <w:pPr>
              <w:rPr>
                <w:b/>
                <w:color w:val="000000"/>
                <w:sz w:val="22"/>
                <w:szCs w:val="22"/>
              </w:rPr>
            </w:pPr>
            <w:r w:rsidRPr="00A3050E">
              <w:rPr>
                <w:b/>
                <w:color w:val="000000"/>
                <w:sz w:val="22"/>
                <w:szCs w:val="22"/>
              </w:rPr>
              <w:t>И</w:t>
            </w:r>
          </w:p>
        </w:tc>
        <w:tc>
          <w:tcPr>
            <w:tcW w:w="1512" w:type="dxa"/>
          </w:tcPr>
          <w:p w:rsidR="00B35745" w:rsidRPr="00A3050E" w:rsidRDefault="00B35745" w:rsidP="00A361FF">
            <w:pPr>
              <w:rPr>
                <w:b/>
                <w:color w:val="000000"/>
                <w:sz w:val="22"/>
                <w:szCs w:val="22"/>
              </w:rPr>
            </w:pPr>
            <w:r w:rsidRPr="00A3050E">
              <w:rPr>
                <w:b/>
                <w:color w:val="000000"/>
                <w:sz w:val="22"/>
                <w:szCs w:val="22"/>
              </w:rPr>
              <w:t>У</w:t>
            </w:r>
          </w:p>
        </w:tc>
      </w:tr>
      <w:tr w:rsidR="00B35745" w:rsidRPr="00A3050E" w:rsidTr="00A361FF">
        <w:trPr>
          <w:trHeight w:val="20"/>
        </w:trPr>
        <w:tc>
          <w:tcPr>
            <w:tcW w:w="6237" w:type="dxa"/>
            <w:shd w:val="clear" w:color="auto" w:fill="auto"/>
          </w:tcPr>
          <w:p w:rsidR="00B35745" w:rsidRPr="00A3050E" w:rsidRDefault="00B35745" w:rsidP="00A361FF">
            <w:pPr>
              <w:jc w:val="both"/>
              <w:rPr>
                <w:sz w:val="22"/>
                <w:szCs w:val="22"/>
              </w:rPr>
            </w:pPr>
            <w:r w:rsidRPr="00A3050E">
              <w:rPr>
                <w:sz w:val="22"/>
                <w:szCs w:val="22"/>
              </w:rPr>
              <w:t xml:space="preserve">Проверка работоспособности установленного программного обеспечения, решение о продолжении эксплуатации или возвращении к старому программному обеспечению </w:t>
            </w:r>
          </w:p>
        </w:tc>
        <w:tc>
          <w:tcPr>
            <w:tcW w:w="1701" w:type="dxa"/>
            <w:shd w:val="clear" w:color="auto" w:fill="auto"/>
          </w:tcPr>
          <w:p w:rsidR="00B35745" w:rsidRPr="00A3050E" w:rsidRDefault="00B35745" w:rsidP="00A361FF">
            <w:pPr>
              <w:rPr>
                <w:b/>
                <w:color w:val="000000"/>
                <w:sz w:val="22"/>
                <w:szCs w:val="22"/>
              </w:rPr>
            </w:pPr>
            <w:r w:rsidRPr="00A3050E">
              <w:rPr>
                <w:b/>
                <w:color w:val="000000"/>
                <w:sz w:val="22"/>
                <w:szCs w:val="22"/>
              </w:rPr>
              <w:t>К</w:t>
            </w:r>
          </w:p>
        </w:tc>
        <w:tc>
          <w:tcPr>
            <w:tcW w:w="1512" w:type="dxa"/>
          </w:tcPr>
          <w:p w:rsidR="00B35745" w:rsidRPr="00A3050E" w:rsidRDefault="00B35745" w:rsidP="00A361FF">
            <w:pPr>
              <w:rPr>
                <w:b/>
                <w:color w:val="000000"/>
                <w:sz w:val="22"/>
                <w:szCs w:val="22"/>
              </w:rPr>
            </w:pPr>
            <w:r w:rsidRPr="00A3050E">
              <w:rPr>
                <w:b/>
                <w:color w:val="000000"/>
                <w:sz w:val="22"/>
                <w:szCs w:val="22"/>
              </w:rPr>
              <w:t>И</w:t>
            </w:r>
          </w:p>
        </w:tc>
      </w:tr>
      <w:tr w:rsidR="00B35745" w:rsidRPr="00A3050E" w:rsidTr="00A361FF">
        <w:trPr>
          <w:trHeight w:val="20"/>
        </w:trPr>
        <w:tc>
          <w:tcPr>
            <w:tcW w:w="6237" w:type="dxa"/>
            <w:shd w:val="clear" w:color="auto" w:fill="auto"/>
            <w:vAlign w:val="center"/>
          </w:tcPr>
          <w:p w:rsidR="00B35745" w:rsidRPr="00A3050E" w:rsidRDefault="00B35745" w:rsidP="00A361FF">
            <w:pPr>
              <w:jc w:val="both"/>
              <w:rPr>
                <w:sz w:val="22"/>
                <w:szCs w:val="22"/>
              </w:rPr>
            </w:pPr>
            <w:r w:rsidRPr="00A3050E">
              <w:rPr>
                <w:sz w:val="22"/>
                <w:szCs w:val="22"/>
              </w:rPr>
              <w:t>Реконфигурация рабочих процессов согласно бизнес требованиям</w:t>
            </w:r>
          </w:p>
        </w:tc>
        <w:tc>
          <w:tcPr>
            <w:tcW w:w="1701" w:type="dxa"/>
            <w:shd w:val="clear" w:color="auto" w:fill="auto"/>
          </w:tcPr>
          <w:p w:rsidR="00B35745" w:rsidRPr="00A3050E" w:rsidRDefault="00B35745" w:rsidP="00A361FF">
            <w:pPr>
              <w:rPr>
                <w:b/>
                <w:color w:val="000000"/>
                <w:sz w:val="22"/>
                <w:szCs w:val="22"/>
              </w:rPr>
            </w:pPr>
            <w:r w:rsidRPr="00A3050E">
              <w:rPr>
                <w:b/>
                <w:color w:val="000000"/>
                <w:sz w:val="22"/>
                <w:szCs w:val="22"/>
              </w:rPr>
              <w:t>И</w:t>
            </w:r>
          </w:p>
        </w:tc>
        <w:tc>
          <w:tcPr>
            <w:tcW w:w="1512" w:type="dxa"/>
          </w:tcPr>
          <w:p w:rsidR="00B35745" w:rsidRPr="00A3050E" w:rsidRDefault="00B35745" w:rsidP="00A361FF">
            <w:pPr>
              <w:rPr>
                <w:b/>
                <w:color w:val="000000"/>
                <w:sz w:val="22"/>
                <w:szCs w:val="22"/>
              </w:rPr>
            </w:pPr>
            <w:r w:rsidRPr="00A3050E">
              <w:rPr>
                <w:b/>
                <w:color w:val="000000"/>
                <w:sz w:val="22"/>
                <w:szCs w:val="22"/>
              </w:rPr>
              <w:t>ИНФ</w:t>
            </w:r>
          </w:p>
        </w:tc>
      </w:tr>
      <w:tr w:rsidR="00B35745" w:rsidRPr="00A3050E" w:rsidTr="00A361FF">
        <w:trPr>
          <w:trHeight w:val="20"/>
        </w:trPr>
        <w:tc>
          <w:tcPr>
            <w:tcW w:w="6237" w:type="dxa"/>
            <w:shd w:val="clear" w:color="auto" w:fill="auto"/>
            <w:vAlign w:val="center"/>
          </w:tcPr>
          <w:p w:rsidR="00B35745" w:rsidRPr="00A3050E" w:rsidRDefault="00B35745" w:rsidP="00A361FF">
            <w:pPr>
              <w:jc w:val="both"/>
              <w:rPr>
                <w:sz w:val="22"/>
                <w:szCs w:val="22"/>
              </w:rPr>
            </w:pPr>
            <w:r w:rsidRPr="00A3050E">
              <w:rPr>
                <w:sz w:val="22"/>
                <w:szCs w:val="22"/>
              </w:rPr>
              <w:t xml:space="preserve">Предоставление технических требований </w:t>
            </w:r>
          </w:p>
        </w:tc>
        <w:tc>
          <w:tcPr>
            <w:tcW w:w="1701" w:type="dxa"/>
            <w:shd w:val="clear" w:color="auto" w:fill="auto"/>
            <w:vAlign w:val="center"/>
          </w:tcPr>
          <w:p w:rsidR="00B35745" w:rsidRPr="00A3050E" w:rsidRDefault="00B35745" w:rsidP="00A361FF">
            <w:pPr>
              <w:rPr>
                <w:b/>
                <w:color w:val="000000"/>
                <w:sz w:val="22"/>
                <w:szCs w:val="22"/>
              </w:rPr>
            </w:pPr>
            <w:r w:rsidRPr="00A3050E">
              <w:rPr>
                <w:b/>
                <w:color w:val="000000"/>
                <w:sz w:val="22"/>
                <w:szCs w:val="22"/>
              </w:rPr>
              <w:t>ИНФ</w:t>
            </w:r>
          </w:p>
        </w:tc>
        <w:tc>
          <w:tcPr>
            <w:tcW w:w="1512" w:type="dxa"/>
          </w:tcPr>
          <w:p w:rsidR="00B35745" w:rsidRPr="00A3050E" w:rsidRDefault="00B35745" w:rsidP="00A361FF">
            <w:pPr>
              <w:rPr>
                <w:b/>
                <w:color w:val="000000"/>
                <w:sz w:val="22"/>
                <w:szCs w:val="22"/>
              </w:rPr>
            </w:pPr>
            <w:r w:rsidRPr="00A3050E">
              <w:rPr>
                <w:b/>
                <w:color w:val="000000"/>
                <w:sz w:val="22"/>
                <w:szCs w:val="22"/>
              </w:rPr>
              <w:t>И</w:t>
            </w:r>
          </w:p>
        </w:tc>
      </w:tr>
      <w:tr w:rsidR="00B35745" w:rsidRPr="00A3050E" w:rsidTr="00A361FF">
        <w:trPr>
          <w:trHeight w:val="20"/>
        </w:trPr>
        <w:tc>
          <w:tcPr>
            <w:tcW w:w="6237" w:type="dxa"/>
            <w:shd w:val="clear" w:color="auto" w:fill="auto"/>
            <w:vAlign w:val="center"/>
          </w:tcPr>
          <w:p w:rsidR="00B35745" w:rsidRPr="00A3050E" w:rsidRDefault="00B35745" w:rsidP="00A361FF">
            <w:pPr>
              <w:jc w:val="both"/>
              <w:rPr>
                <w:sz w:val="22"/>
                <w:szCs w:val="22"/>
                <w:lang w:val="en-US"/>
              </w:rPr>
            </w:pPr>
            <w:r w:rsidRPr="00A3050E">
              <w:rPr>
                <w:sz w:val="22"/>
                <w:szCs w:val="22"/>
              </w:rPr>
              <w:t>Реализация</w:t>
            </w:r>
            <w:r w:rsidRPr="00A3050E">
              <w:rPr>
                <w:sz w:val="22"/>
                <w:szCs w:val="22"/>
                <w:lang w:val="en-US"/>
              </w:rPr>
              <w:t xml:space="preserve"> </w:t>
            </w:r>
            <w:r w:rsidRPr="00A3050E">
              <w:rPr>
                <w:sz w:val="22"/>
                <w:szCs w:val="22"/>
              </w:rPr>
              <w:t>технических</w:t>
            </w:r>
            <w:r w:rsidRPr="00A3050E">
              <w:rPr>
                <w:sz w:val="22"/>
                <w:szCs w:val="22"/>
                <w:lang w:val="en-US"/>
              </w:rPr>
              <w:t xml:space="preserve"> </w:t>
            </w:r>
            <w:r w:rsidRPr="00A3050E">
              <w:rPr>
                <w:sz w:val="22"/>
                <w:szCs w:val="22"/>
              </w:rPr>
              <w:t>требований</w:t>
            </w:r>
            <w:r w:rsidRPr="00A3050E">
              <w:rPr>
                <w:sz w:val="22"/>
                <w:szCs w:val="22"/>
                <w:lang w:val="en-US"/>
              </w:rPr>
              <w:t xml:space="preserve"> </w:t>
            </w:r>
          </w:p>
        </w:tc>
        <w:tc>
          <w:tcPr>
            <w:tcW w:w="1701" w:type="dxa"/>
            <w:shd w:val="clear" w:color="auto" w:fill="auto"/>
            <w:vAlign w:val="center"/>
          </w:tcPr>
          <w:p w:rsidR="00B35745" w:rsidRPr="00A3050E" w:rsidRDefault="00B35745" w:rsidP="00A361FF">
            <w:pPr>
              <w:rPr>
                <w:b/>
                <w:color w:val="000000"/>
                <w:sz w:val="22"/>
                <w:szCs w:val="22"/>
              </w:rPr>
            </w:pPr>
            <w:r w:rsidRPr="00A3050E">
              <w:rPr>
                <w:b/>
                <w:color w:val="000000"/>
                <w:sz w:val="22"/>
                <w:szCs w:val="22"/>
              </w:rPr>
              <w:t>И</w:t>
            </w:r>
          </w:p>
        </w:tc>
        <w:tc>
          <w:tcPr>
            <w:tcW w:w="1512" w:type="dxa"/>
          </w:tcPr>
          <w:p w:rsidR="00B35745" w:rsidRPr="00A3050E" w:rsidRDefault="00B35745" w:rsidP="00A361FF">
            <w:pPr>
              <w:rPr>
                <w:b/>
                <w:color w:val="000000"/>
                <w:sz w:val="22"/>
                <w:szCs w:val="22"/>
                <w:lang w:val="en-US"/>
              </w:rPr>
            </w:pPr>
            <w:r w:rsidRPr="00A3050E">
              <w:rPr>
                <w:b/>
                <w:color w:val="000000"/>
                <w:sz w:val="22"/>
                <w:szCs w:val="22"/>
              </w:rPr>
              <w:t>У</w:t>
            </w:r>
          </w:p>
        </w:tc>
      </w:tr>
    </w:tbl>
    <w:p w:rsidR="00B35745" w:rsidRPr="00A3050E" w:rsidRDefault="00B35745" w:rsidP="00B35745">
      <w:pPr>
        <w:ind w:hanging="450"/>
        <w:jc w:val="both"/>
        <w:rPr>
          <w:sz w:val="22"/>
          <w:szCs w:val="22"/>
          <w:lang w:val="en-US"/>
        </w:rPr>
      </w:pPr>
    </w:p>
    <w:tbl>
      <w:tblPr>
        <w:tblW w:w="9532" w:type="dxa"/>
        <w:tblInd w:w="-8"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2062"/>
        <w:gridCol w:w="7470"/>
      </w:tblGrid>
      <w:tr w:rsidR="00B35745" w:rsidRPr="00A3050E" w:rsidTr="00A361FF">
        <w:trPr>
          <w:trHeight w:val="144"/>
        </w:trPr>
        <w:tc>
          <w:tcPr>
            <w:tcW w:w="20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745" w:rsidRPr="00A3050E" w:rsidRDefault="00B35745" w:rsidP="00A361FF">
            <w:pPr>
              <w:rPr>
                <w:sz w:val="22"/>
                <w:szCs w:val="22"/>
              </w:rPr>
            </w:pPr>
            <w:r w:rsidRPr="00A3050E">
              <w:rPr>
                <w:b/>
                <w:bCs/>
                <w:sz w:val="22"/>
                <w:szCs w:val="22"/>
              </w:rPr>
              <w:t xml:space="preserve">"И" Исполнитель </w:t>
            </w:r>
          </w:p>
        </w:tc>
        <w:tc>
          <w:tcPr>
            <w:tcW w:w="7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745" w:rsidRPr="00A3050E" w:rsidRDefault="00B35745" w:rsidP="00A361FF">
            <w:pPr>
              <w:rPr>
                <w:sz w:val="22"/>
                <w:szCs w:val="22"/>
              </w:rPr>
            </w:pPr>
            <w:r w:rsidRPr="00A3050E">
              <w:rPr>
                <w:sz w:val="22"/>
                <w:szCs w:val="22"/>
              </w:rPr>
              <w:t>Лежит ответственность за выполнение поставленной задачи. На каждую задачу должно приходиться не менее одного Исполнителя. Степень ответственности распределяется Утверждающим</w:t>
            </w:r>
          </w:p>
        </w:tc>
      </w:tr>
      <w:tr w:rsidR="00B35745" w:rsidRPr="00A3050E" w:rsidTr="00A361FF">
        <w:trPr>
          <w:trHeight w:val="144"/>
        </w:trPr>
        <w:tc>
          <w:tcPr>
            <w:tcW w:w="20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745" w:rsidRPr="00A3050E" w:rsidRDefault="00B35745" w:rsidP="00A361FF">
            <w:pPr>
              <w:rPr>
                <w:sz w:val="22"/>
                <w:szCs w:val="22"/>
              </w:rPr>
            </w:pPr>
            <w:r w:rsidRPr="00A3050E">
              <w:rPr>
                <w:b/>
                <w:bCs/>
                <w:sz w:val="22"/>
                <w:szCs w:val="22"/>
              </w:rPr>
              <w:t xml:space="preserve">"У" Утверждающий </w:t>
            </w:r>
          </w:p>
        </w:tc>
        <w:tc>
          <w:tcPr>
            <w:tcW w:w="7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745" w:rsidRPr="00A3050E" w:rsidRDefault="00B35745" w:rsidP="00A361FF">
            <w:pPr>
              <w:rPr>
                <w:sz w:val="22"/>
                <w:szCs w:val="22"/>
              </w:rPr>
            </w:pPr>
            <w:r w:rsidRPr="00A3050E">
              <w:rPr>
                <w:sz w:val="22"/>
                <w:szCs w:val="22"/>
              </w:rPr>
              <w:t>Перед ним производится отчет в полученном результате, имеются полномочия, как принимать, так и отвергать предложения, накладывать на них вето. На каждый проект выделяется не более одного Утверждающего</w:t>
            </w:r>
          </w:p>
        </w:tc>
      </w:tr>
      <w:tr w:rsidR="00B35745" w:rsidRPr="00A3050E" w:rsidTr="00A361FF">
        <w:trPr>
          <w:trHeight w:val="144"/>
        </w:trPr>
        <w:tc>
          <w:tcPr>
            <w:tcW w:w="20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745" w:rsidRPr="00A3050E" w:rsidRDefault="00B35745" w:rsidP="00A361FF">
            <w:pPr>
              <w:rPr>
                <w:sz w:val="22"/>
                <w:szCs w:val="22"/>
              </w:rPr>
            </w:pPr>
            <w:r w:rsidRPr="00A3050E">
              <w:rPr>
                <w:b/>
                <w:bCs/>
                <w:sz w:val="22"/>
                <w:szCs w:val="22"/>
              </w:rPr>
              <w:t xml:space="preserve">"К" Консультант </w:t>
            </w:r>
          </w:p>
        </w:tc>
        <w:tc>
          <w:tcPr>
            <w:tcW w:w="7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745" w:rsidRPr="00A3050E" w:rsidRDefault="00B35745" w:rsidP="00A361FF">
            <w:pPr>
              <w:rPr>
                <w:sz w:val="22"/>
                <w:szCs w:val="22"/>
              </w:rPr>
            </w:pPr>
            <w:r w:rsidRPr="00A3050E">
              <w:rPr>
                <w:sz w:val="22"/>
                <w:szCs w:val="22"/>
              </w:rPr>
              <w:t>Консультация и согласование принимаемых решений. Характеризуется двусторонней связью между подразделениями</w:t>
            </w:r>
          </w:p>
        </w:tc>
      </w:tr>
      <w:tr w:rsidR="00B35745" w:rsidRPr="00A3050E" w:rsidTr="00A361FF">
        <w:trPr>
          <w:trHeight w:val="144"/>
        </w:trPr>
        <w:tc>
          <w:tcPr>
            <w:tcW w:w="20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745" w:rsidRPr="00A3050E" w:rsidRDefault="00B35745" w:rsidP="00A361FF">
            <w:pPr>
              <w:rPr>
                <w:sz w:val="22"/>
                <w:szCs w:val="22"/>
              </w:rPr>
            </w:pPr>
            <w:r w:rsidRPr="00A3050E">
              <w:rPr>
                <w:b/>
                <w:bCs/>
                <w:sz w:val="22"/>
                <w:szCs w:val="22"/>
              </w:rPr>
              <w:t>"</w:t>
            </w:r>
            <w:proofErr w:type="spellStart"/>
            <w:r w:rsidRPr="00A3050E">
              <w:rPr>
                <w:b/>
                <w:bCs/>
                <w:sz w:val="22"/>
                <w:szCs w:val="22"/>
              </w:rPr>
              <w:t>Инф</w:t>
            </w:r>
            <w:proofErr w:type="spellEnd"/>
            <w:r w:rsidRPr="00A3050E">
              <w:rPr>
                <w:b/>
                <w:bCs/>
                <w:sz w:val="22"/>
                <w:szCs w:val="22"/>
              </w:rPr>
              <w:t xml:space="preserve">" Информируемый </w:t>
            </w:r>
          </w:p>
        </w:tc>
        <w:tc>
          <w:tcPr>
            <w:tcW w:w="7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745" w:rsidRPr="00A3050E" w:rsidRDefault="00B35745" w:rsidP="00A361FF">
            <w:pPr>
              <w:rPr>
                <w:sz w:val="22"/>
                <w:szCs w:val="22"/>
              </w:rPr>
            </w:pPr>
            <w:r w:rsidRPr="00A3050E">
              <w:rPr>
                <w:sz w:val="22"/>
                <w:szCs w:val="22"/>
              </w:rPr>
              <w:t>Поступает конечная информация о проделанной услуге. Характеризуется односторонней связью</w:t>
            </w:r>
          </w:p>
        </w:tc>
      </w:tr>
    </w:tbl>
    <w:p w:rsidR="00B35745" w:rsidRPr="00A3050E" w:rsidRDefault="00B35745" w:rsidP="00B35745">
      <w:pPr>
        <w:pStyle w:val="1"/>
        <w:keepLines/>
        <w:spacing w:before="240" w:line="259" w:lineRule="auto"/>
        <w:ind w:left="432" w:hanging="432"/>
        <w:jc w:val="left"/>
        <w:rPr>
          <w:sz w:val="22"/>
          <w:szCs w:val="22"/>
          <w:lang w:val="ru-RU"/>
        </w:rPr>
      </w:pPr>
    </w:p>
    <w:p w:rsidR="00B35745" w:rsidRPr="00A3050E" w:rsidRDefault="00B35745" w:rsidP="00B35745">
      <w:pPr>
        <w:pStyle w:val="a3"/>
        <w:rPr>
          <w:rFonts w:ascii="Times New Roman" w:hAnsi="Times New Roman"/>
          <w:b/>
        </w:rPr>
      </w:pPr>
      <w:r w:rsidRPr="00A3050E">
        <w:rPr>
          <w:rFonts w:ascii="Times New Roman" w:hAnsi="Times New Roman"/>
          <w:b/>
          <w:lang w:val="en-US"/>
        </w:rPr>
        <w:tab/>
      </w:r>
      <w:r w:rsidRPr="00A3050E">
        <w:rPr>
          <w:rFonts w:ascii="Times New Roman" w:hAnsi="Times New Roman"/>
          <w:b/>
        </w:rPr>
        <w:t>Сроки выполнения услуг</w:t>
      </w:r>
    </w:p>
    <w:p w:rsidR="00B35745" w:rsidRPr="00A3050E" w:rsidRDefault="00B35745" w:rsidP="00B35745">
      <w:pPr>
        <w:pStyle w:val="a3"/>
        <w:rPr>
          <w:rFonts w:ascii="Times New Roman" w:hAnsi="Times New Roman"/>
        </w:rPr>
      </w:pPr>
      <w:r w:rsidRPr="00A3050E">
        <w:rPr>
          <w:rFonts w:ascii="Times New Roman" w:hAnsi="Times New Roman"/>
          <w:b/>
        </w:rPr>
        <w:tab/>
      </w:r>
      <w:r w:rsidRPr="00A3050E">
        <w:rPr>
          <w:rFonts w:ascii="Times New Roman" w:hAnsi="Times New Roman"/>
        </w:rPr>
        <w:t>В качестве периода по оказанию услуг со стороны Исполнителя, Заказчиком утверждается период,</w:t>
      </w:r>
    </w:p>
    <w:p w:rsidR="00B35745" w:rsidRPr="00A3050E" w:rsidRDefault="00B35745" w:rsidP="00B35745">
      <w:pPr>
        <w:widowControl w:val="0"/>
        <w:rPr>
          <w:sz w:val="22"/>
          <w:szCs w:val="22"/>
        </w:rPr>
      </w:pPr>
    </w:p>
    <w:p w:rsidR="00B35745" w:rsidRPr="00A3050E" w:rsidRDefault="00B35745" w:rsidP="00B35745">
      <w:pPr>
        <w:widowControl w:val="0"/>
        <w:rPr>
          <w:b/>
          <w:sz w:val="22"/>
          <w:szCs w:val="22"/>
        </w:rPr>
      </w:pPr>
      <w:r w:rsidRPr="00A3050E">
        <w:rPr>
          <w:sz w:val="22"/>
          <w:szCs w:val="22"/>
        </w:rPr>
        <w:tab/>
      </w:r>
      <w:r w:rsidRPr="00A3050E">
        <w:rPr>
          <w:b/>
          <w:sz w:val="22"/>
          <w:szCs w:val="22"/>
        </w:rPr>
        <w:t>Таблица № 4</w:t>
      </w:r>
    </w:p>
    <w:tbl>
      <w:tblPr>
        <w:tblW w:w="9488" w:type="dxa"/>
        <w:tblInd w:w="5" w:type="dxa"/>
        <w:tblLayout w:type="fixed"/>
        <w:tblLook w:val="04A0"/>
      </w:tblPr>
      <w:tblGrid>
        <w:gridCol w:w="5519"/>
        <w:gridCol w:w="3969"/>
      </w:tblGrid>
      <w:tr w:rsidR="00B35745" w:rsidRPr="00A3050E" w:rsidTr="00A361FF">
        <w:trPr>
          <w:trHeight w:val="335"/>
        </w:trPr>
        <w:tc>
          <w:tcPr>
            <w:tcW w:w="55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35745" w:rsidRPr="00A3050E" w:rsidRDefault="00B35745" w:rsidP="00A361FF">
            <w:pPr>
              <w:jc w:val="both"/>
              <w:rPr>
                <w:b/>
                <w:bCs/>
                <w:color w:val="000000"/>
                <w:sz w:val="22"/>
                <w:szCs w:val="22"/>
              </w:rPr>
            </w:pPr>
            <w:r w:rsidRPr="00A3050E">
              <w:rPr>
                <w:b/>
                <w:bCs/>
                <w:color w:val="000000"/>
                <w:sz w:val="22"/>
                <w:szCs w:val="22"/>
              </w:rPr>
              <w:t>Наименование платформы</w:t>
            </w:r>
          </w:p>
        </w:tc>
        <w:tc>
          <w:tcPr>
            <w:tcW w:w="3969" w:type="dxa"/>
            <w:tcBorders>
              <w:top w:val="single" w:sz="4" w:space="0" w:color="auto"/>
              <w:left w:val="nil"/>
              <w:bottom w:val="single" w:sz="4" w:space="0" w:color="auto"/>
              <w:right w:val="single" w:sz="4" w:space="0" w:color="auto"/>
            </w:tcBorders>
            <w:shd w:val="clear" w:color="000000" w:fill="D9D9D9"/>
            <w:vAlign w:val="center"/>
            <w:hideMark/>
          </w:tcPr>
          <w:p w:rsidR="00B35745" w:rsidRPr="00A3050E" w:rsidRDefault="00B35745" w:rsidP="00A361FF">
            <w:pPr>
              <w:jc w:val="both"/>
              <w:rPr>
                <w:b/>
                <w:bCs/>
                <w:color w:val="000000"/>
                <w:sz w:val="22"/>
                <w:szCs w:val="22"/>
              </w:rPr>
            </w:pPr>
            <w:r w:rsidRPr="00A3050E">
              <w:rPr>
                <w:b/>
                <w:bCs/>
                <w:color w:val="000000"/>
                <w:sz w:val="22"/>
                <w:szCs w:val="22"/>
              </w:rPr>
              <w:t>Период поддержки</w:t>
            </w:r>
          </w:p>
        </w:tc>
      </w:tr>
      <w:tr w:rsidR="00B35745" w:rsidRPr="00A3050E" w:rsidTr="00A361FF">
        <w:trPr>
          <w:trHeight w:val="335"/>
        </w:trPr>
        <w:tc>
          <w:tcPr>
            <w:tcW w:w="5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45" w:rsidRPr="00A3050E" w:rsidRDefault="00B35745" w:rsidP="00A361FF">
            <w:pPr>
              <w:jc w:val="both"/>
              <w:rPr>
                <w:color w:val="000000"/>
                <w:sz w:val="22"/>
                <w:szCs w:val="22"/>
              </w:rPr>
            </w:pPr>
            <w:r w:rsidRPr="00A3050E">
              <w:rPr>
                <w:color w:val="000000"/>
                <w:sz w:val="22"/>
                <w:szCs w:val="22"/>
              </w:rPr>
              <w:t xml:space="preserve">Сервисы на платформе </w:t>
            </w:r>
            <w:r w:rsidRPr="00A3050E">
              <w:rPr>
                <w:color w:val="000000"/>
                <w:sz w:val="22"/>
                <w:szCs w:val="22"/>
                <w:lang w:val="en-US"/>
              </w:rPr>
              <w:t>Microsoft</w:t>
            </w:r>
            <w:r w:rsidRPr="00A3050E">
              <w:rPr>
                <w:color w:val="000000"/>
                <w:sz w:val="22"/>
                <w:szCs w:val="22"/>
              </w:rPr>
              <w:t xml:space="preserve"> </w:t>
            </w:r>
            <w:r w:rsidRPr="00A3050E">
              <w:rPr>
                <w:color w:val="000000"/>
                <w:sz w:val="22"/>
                <w:szCs w:val="22"/>
                <w:lang w:val="en-US"/>
              </w:rPr>
              <w:t>Windows</w:t>
            </w:r>
            <w:r w:rsidRPr="00A3050E">
              <w:rPr>
                <w:color w:val="000000"/>
                <w:sz w:val="22"/>
                <w:szCs w:val="22"/>
              </w:rPr>
              <w:t xml:space="preserve"> </w:t>
            </w:r>
            <w:r w:rsidRPr="00A3050E">
              <w:rPr>
                <w:color w:val="000000"/>
                <w:sz w:val="22"/>
                <w:szCs w:val="22"/>
                <w:lang w:val="en-US"/>
              </w:rPr>
              <w:t>Server</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B35745" w:rsidRPr="00A3050E" w:rsidRDefault="00B35745" w:rsidP="00A361FF">
            <w:pPr>
              <w:rPr>
                <w:color w:val="000000"/>
                <w:sz w:val="22"/>
                <w:szCs w:val="22"/>
              </w:rPr>
            </w:pPr>
            <w:r w:rsidRPr="00A3050E">
              <w:rPr>
                <w:color w:val="000000"/>
                <w:sz w:val="22"/>
                <w:szCs w:val="22"/>
              </w:rPr>
              <w:t>1 год с момента поступления оплаты/предоплаты</w:t>
            </w:r>
          </w:p>
        </w:tc>
      </w:tr>
    </w:tbl>
    <w:p w:rsidR="00B35745" w:rsidRPr="00A3050E" w:rsidRDefault="00B35745" w:rsidP="00B35745">
      <w:pPr>
        <w:pStyle w:val="1"/>
        <w:keepLines/>
        <w:spacing w:before="240" w:line="259" w:lineRule="auto"/>
        <w:ind w:left="432" w:hanging="432"/>
        <w:jc w:val="left"/>
        <w:rPr>
          <w:sz w:val="22"/>
          <w:szCs w:val="22"/>
          <w:lang w:val="ru-RU"/>
        </w:rPr>
      </w:pPr>
    </w:p>
    <w:p w:rsidR="00B35745" w:rsidRPr="00A3050E" w:rsidRDefault="00B35745" w:rsidP="00B35745">
      <w:pPr>
        <w:pStyle w:val="Normal1"/>
      </w:pPr>
    </w:p>
    <w:p w:rsidR="00B35745" w:rsidRPr="00A3050E" w:rsidRDefault="00B35745" w:rsidP="00B35745">
      <w:pPr>
        <w:pStyle w:val="a3"/>
        <w:rPr>
          <w:rFonts w:ascii="Times New Roman" w:hAnsi="Times New Roman"/>
        </w:rPr>
      </w:pPr>
      <w:r w:rsidRPr="00A3050E">
        <w:rPr>
          <w:rFonts w:ascii="Times New Roman" w:hAnsi="Times New Roman"/>
        </w:rPr>
        <w:tab/>
      </w:r>
    </w:p>
    <w:p w:rsidR="00B35745" w:rsidRPr="00A3050E" w:rsidRDefault="00B35745" w:rsidP="00B35745">
      <w:pPr>
        <w:pStyle w:val="a3"/>
        <w:rPr>
          <w:rFonts w:ascii="Times New Roman" w:hAnsi="Times New Roman"/>
        </w:rPr>
      </w:pPr>
    </w:p>
    <w:p w:rsidR="00B35745" w:rsidRPr="00A3050E" w:rsidRDefault="00B35745" w:rsidP="00B35745">
      <w:pPr>
        <w:pStyle w:val="a3"/>
        <w:rPr>
          <w:rFonts w:ascii="Times New Roman" w:hAnsi="Times New Roman"/>
        </w:rPr>
      </w:pPr>
    </w:p>
    <w:p w:rsidR="00B35745" w:rsidRPr="00A3050E" w:rsidRDefault="00B35745" w:rsidP="00B35745">
      <w:pPr>
        <w:pStyle w:val="a3"/>
        <w:jc w:val="both"/>
        <w:rPr>
          <w:rFonts w:ascii="Times New Roman" w:hAnsi="Times New Roman"/>
          <w:b/>
        </w:rPr>
      </w:pPr>
      <w:r w:rsidRPr="00A3050E">
        <w:rPr>
          <w:rFonts w:ascii="Times New Roman" w:hAnsi="Times New Roman"/>
        </w:rPr>
        <w:tab/>
      </w:r>
      <w:r w:rsidRPr="00A3050E">
        <w:rPr>
          <w:rFonts w:ascii="Times New Roman" w:hAnsi="Times New Roman"/>
          <w:b/>
        </w:rPr>
        <w:t>Требования по безопасности</w:t>
      </w:r>
    </w:p>
    <w:p w:rsidR="00B35745" w:rsidRPr="00A3050E" w:rsidRDefault="00B35745" w:rsidP="00B35745">
      <w:pPr>
        <w:pStyle w:val="a3"/>
        <w:jc w:val="both"/>
        <w:rPr>
          <w:rFonts w:ascii="Times New Roman" w:hAnsi="Times New Roman"/>
        </w:rPr>
      </w:pPr>
      <w:r w:rsidRPr="00A3050E">
        <w:rPr>
          <w:rFonts w:ascii="Times New Roman" w:hAnsi="Times New Roman"/>
        </w:rPr>
        <w:tab/>
        <w:t>Исполнитель обязан соблюдать требования политик и нормативных документов Компании- Заказчика, имеющих отношение к информационной безопасности</w:t>
      </w:r>
    </w:p>
    <w:p w:rsidR="00B35745" w:rsidRPr="00A3050E" w:rsidRDefault="00B35745" w:rsidP="00B35745">
      <w:pPr>
        <w:pStyle w:val="a3"/>
        <w:rPr>
          <w:rFonts w:ascii="Times New Roman" w:hAnsi="Times New Roman"/>
        </w:rPr>
      </w:pPr>
      <w:r w:rsidRPr="00A3050E">
        <w:rPr>
          <w:rFonts w:ascii="Times New Roman" w:hAnsi="Times New Roman"/>
        </w:rPr>
        <w:tab/>
      </w:r>
    </w:p>
    <w:p w:rsidR="00B35745" w:rsidRPr="00A3050E" w:rsidRDefault="00B35745" w:rsidP="00B35745">
      <w:pPr>
        <w:pStyle w:val="a3"/>
        <w:jc w:val="both"/>
        <w:rPr>
          <w:rFonts w:ascii="Times New Roman" w:hAnsi="Times New Roman"/>
          <w:b/>
        </w:rPr>
      </w:pPr>
      <w:r w:rsidRPr="00A3050E">
        <w:rPr>
          <w:rFonts w:ascii="Times New Roman" w:hAnsi="Times New Roman"/>
        </w:rPr>
        <w:tab/>
      </w:r>
      <w:r w:rsidRPr="00A3050E">
        <w:rPr>
          <w:rFonts w:ascii="Times New Roman" w:hAnsi="Times New Roman"/>
          <w:b/>
        </w:rPr>
        <w:t>Требования по правилам сдачи и приёмки</w:t>
      </w:r>
    </w:p>
    <w:p w:rsidR="00B35745" w:rsidRPr="00A3050E" w:rsidRDefault="00B35745" w:rsidP="00B35745">
      <w:pPr>
        <w:pStyle w:val="a3"/>
        <w:jc w:val="both"/>
        <w:rPr>
          <w:rFonts w:ascii="Times New Roman" w:hAnsi="Times New Roman"/>
        </w:rPr>
      </w:pPr>
      <w:r w:rsidRPr="00A3050E">
        <w:rPr>
          <w:rFonts w:ascii="Times New Roman" w:hAnsi="Times New Roman"/>
        </w:rPr>
        <w:tab/>
        <w:t xml:space="preserve">Исполнитель должен предоставить акт приемки оказанных услуг и выставить счета-фактуры за оказанные услуги в соответствии с требованиями и сроками, которые будут указаны в договоре на оказание услуг по технической поддержке систем </w:t>
      </w:r>
      <w:r w:rsidRPr="00A3050E">
        <w:rPr>
          <w:rFonts w:ascii="Times New Roman" w:hAnsi="Times New Roman"/>
          <w:lang w:val="en-US"/>
        </w:rPr>
        <w:t>NICE</w:t>
      </w:r>
      <w:r w:rsidRPr="00A3050E">
        <w:rPr>
          <w:rFonts w:ascii="Times New Roman" w:hAnsi="Times New Roman"/>
        </w:rPr>
        <w:t xml:space="preserve">, включая активацию. </w:t>
      </w:r>
    </w:p>
    <w:p w:rsidR="00B35745" w:rsidRPr="00A3050E" w:rsidRDefault="00B35745" w:rsidP="00B35745">
      <w:pPr>
        <w:pStyle w:val="a3"/>
        <w:rPr>
          <w:rFonts w:ascii="Times New Roman" w:hAnsi="Times New Roman"/>
        </w:rPr>
      </w:pPr>
    </w:p>
    <w:p w:rsidR="00B35745" w:rsidRPr="00A3050E" w:rsidRDefault="00B35745" w:rsidP="00B35745">
      <w:pPr>
        <w:pStyle w:val="a3"/>
        <w:jc w:val="both"/>
        <w:rPr>
          <w:rFonts w:ascii="Times New Roman" w:hAnsi="Times New Roman"/>
          <w:b/>
        </w:rPr>
      </w:pPr>
      <w:r w:rsidRPr="00A3050E">
        <w:rPr>
          <w:rFonts w:ascii="Times New Roman" w:hAnsi="Times New Roman"/>
        </w:rPr>
        <w:tab/>
      </w:r>
      <w:r w:rsidRPr="00A3050E">
        <w:rPr>
          <w:rFonts w:ascii="Times New Roman" w:hAnsi="Times New Roman"/>
          <w:b/>
        </w:rPr>
        <w:t>Требования к объёму и/или сроку предоставления гарантий</w:t>
      </w:r>
    </w:p>
    <w:p w:rsidR="00B35745" w:rsidRPr="00A3050E" w:rsidRDefault="00B35745" w:rsidP="00B35745">
      <w:pPr>
        <w:pStyle w:val="a3"/>
        <w:jc w:val="both"/>
        <w:rPr>
          <w:rFonts w:ascii="Times New Roman" w:hAnsi="Times New Roman"/>
        </w:rPr>
      </w:pPr>
      <w:r w:rsidRPr="00A3050E">
        <w:rPr>
          <w:rFonts w:ascii="Times New Roman" w:hAnsi="Times New Roman"/>
        </w:rPr>
        <w:tab/>
        <w:t>Исполнитель обязуется и гарантирует отсутствие задержек в предоставлении Услуг технической поддержки согласно объёму, перечисленному в пункте 1.3.</w:t>
      </w:r>
    </w:p>
    <w:p w:rsidR="00B35745" w:rsidRPr="00A3050E" w:rsidRDefault="00B35745" w:rsidP="00B35745">
      <w:pPr>
        <w:pStyle w:val="a3"/>
        <w:jc w:val="both"/>
        <w:rPr>
          <w:rFonts w:ascii="Times New Roman" w:hAnsi="Times New Roman"/>
        </w:rPr>
      </w:pPr>
      <w:r w:rsidRPr="00A3050E">
        <w:rPr>
          <w:rFonts w:ascii="Times New Roman" w:hAnsi="Times New Roman"/>
        </w:rPr>
        <w:t xml:space="preserve">Произведенный </w:t>
      </w:r>
      <w:proofErr w:type="spellStart"/>
      <w:r w:rsidRPr="00A3050E">
        <w:rPr>
          <w:rFonts w:ascii="Times New Roman" w:hAnsi="Times New Roman"/>
        </w:rPr>
        <w:t>апгрейд</w:t>
      </w:r>
      <w:proofErr w:type="spellEnd"/>
      <w:r w:rsidRPr="00A3050E">
        <w:rPr>
          <w:rFonts w:ascii="Times New Roman" w:hAnsi="Times New Roman"/>
        </w:rPr>
        <w:t xml:space="preserve"> или попытки изменения ПО/настроек сервиса без предварительного письменного согласия от Заказчика будут расцениваться как одна из форм неправильного использования. </w:t>
      </w:r>
    </w:p>
    <w:p w:rsidR="00B35745" w:rsidRPr="00A3050E" w:rsidRDefault="00B35745" w:rsidP="00B35745">
      <w:pPr>
        <w:pStyle w:val="a3"/>
        <w:rPr>
          <w:rFonts w:ascii="Times New Roman" w:hAnsi="Times New Roman"/>
        </w:rPr>
      </w:pPr>
    </w:p>
    <w:p w:rsidR="00B35745" w:rsidRPr="00A3050E" w:rsidRDefault="00B35745" w:rsidP="00B35745">
      <w:pPr>
        <w:pStyle w:val="a3"/>
        <w:rPr>
          <w:rFonts w:ascii="Times New Roman" w:hAnsi="Times New Roman"/>
          <w:b/>
        </w:rPr>
      </w:pPr>
      <w:r w:rsidRPr="00A3050E">
        <w:rPr>
          <w:rFonts w:ascii="Times New Roman" w:hAnsi="Times New Roman"/>
        </w:rPr>
        <w:tab/>
      </w:r>
      <w:r w:rsidRPr="00A3050E">
        <w:rPr>
          <w:rFonts w:ascii="Times New Roman" w:hAnsi="Times New Roman"/>
          <w:b/>
        </w:rPr>
        <w:t>Процедура передачи исключительных прав и иных документов на объект</w:t>
      </w:r>
    </w:p>
    <w:p w:rsidR="00B35745" w:rsidRPr="00A3050E" w:rsidRDefault="00B35745" w:rsidP="00B35745">
      <w:pPr>
        <w:pStyle w:val="a3"/>
        <w:rPr>
          <w:rFonts w:ascii="Times New Roman" w:hAnsi="Times New Roman"/>
        </w:rPr>
      </w:pPr>
      <w:r w:rsidRPr="00A3050E">
        <w:rPr>
          <w:rFonts w:ascii="Times New Roman" w:hAnsi="Times New Roman"/>
        </w:rPr>
        <w:tab/>
        <w:t>Не применимо.</w:t>
      </w:r>
    </w:p>
    <w:p w:rsidR="00B35745" w:rsidRPr="00A3050E" w:rsidRDefault="00B35745" w:rsidP="00B35745">
      <w:pPr>
        <w:pStyle w:val="a3"/>
        <w:rPr>
          <w:rFonts w:ascii="Times New Roman" w:hAnsi="Times New Roman"/>
        </w:rPr>
      </w:pPr>
    </w:p>
    <w:p w:rsidR="00B35745" w:rsidRPr="00A3050E" w:rsidRDefault="00B35745" w:rsidP="00B35745">
      <w:pPr>
        <w:pStyle w:val="a3"/>
        <w:rPr>
          <w:rFonts w:ascii="Times New Roman" w:hAnsi="Times New Roman"/>
          <w:b/>
        </w:rPr>
      </w:pPr>
      <w:r w:rsidRPr="00A3050E">
        <w:rPr>
          <w:rFonts w:ascii="Times New Roman" w:hAnsi="Times New Roman"/>
        </w:rPr>
        <w:tab/>
      </w:r>
      <w:r w:rsidRPr="00A3050E">
        <w:rPr>
          <w:rFonts w:ascii="Times New Roman" w:hAnsi="Times New Roman"/>
          <w:b/>
        </w:rPr>
        <w:t>Требования по техническому обучению персонала</w:t>
      </w:r>
    </w:p>
    <w:p w:rsidR="00B35745" w:rsidRPr="00A3050E" w:rsidRDefault="00B35745" w:rsidP="00B35745">
      <w:pPr>
        <w:pStyle w:val="a3"/>
        <w:rPr>
          <w:rFonts w:ascii="Times New Roman" w:hAnsi="Times New Roman"/>
        </w:rPr>
      </w:pPr>
      <w:r w:rsidRPr="00A3050E">
        <w:rPr>
          <w:rFonts w:ascii="Times New Roman" w:hAnsi="Times New Roman"/>
        </w:rPr>
        <w:tab/>
        <w:t>Нет необходимости.</w:t>
      </w:r>
    </w:p>
    <w:p w:rsidR="00B35745" w:rsidRPr="00A3050E" w:rsidRDefault="00B35745" w:rsidP="00B35745">
      <w:pPr>
        <w:pStyle w:val="a3"/>
        <w:rPr>
          <w:rFonts w:ascii="Times New Roman" w:hAnsi="Times New Roman"/>
        </w:rPr>
      </w:pPr>
    </w:p>
    <w:p w:rsidR="00B35745" w:rsidRPr="00A3050E" w:rsidRDefault="00B35745" w:rsidP="00B35745">
      <w:pPr>
        <w:pStyle w:val="a3"/>
        <w:rPr>
          <w:rFonts w:ascii="Times New Roman" w:hAnsi="Times New Roman"/>
          <w:b/>
        </w:rPr>
      </w:pPr>
      <w:r w:rsidRPr="00A3050E">
        <w:rPr>
          <w:rFonts w:ascii="Times New Roman" w:hAnsi="Times New Roman"/>
        </w:rPr>
        <w:tab/>
      </w:r>
      <w:r w:rsidRPr="00A3050E">
        <w:rPr>
          <w:rFonts w:ascii="Times New Roman" w:hAnsi="Times New Roman"/>
          <w:b/>
        </w:rPr>
        <w:t>Дополнительные требования</w:t>
      </w:r>
    </w:p>
    <w:p w:rsidR="00B35745" w:rsidRPr="00A3050E" w:rsidRDefault="00B35745" w:rsidP="00B35745">
      <w:pPr>
        <w:pStyle w:val="a3"/>
        <w:rPr>
          <w:rFonts w:ascii="Times New Roman" w:hAnsi="Times New Roman"/>
        </w:rPr>
      </w:pPr>
      <w:r w:rsidRPr="00A3050E">
        <w:rPr>
          <w:rFonts w:ascii="Times New Roman" w:hAnsi="Times New Roman"/>
        </w:rPr>
        <w:tab/>
        <w:t>Не применимо.</w:t>
      </w:r>
    </w:p>
    <w:p w:rsidR="00B35745" w:rsidRPr="00A3050E" w:rsidRDefault="00B35745" w:rsidP="00B35745">
      <w:pPr>
        <w:pStyle w:val="a3"/>
        <w:rPr>
          <w:rFonts w:ascii="Times New Roman" w:hAnsi="Times New Roman"/>
        </w:rPr>
      </w:pPr>
    </w:p>
    <w:p w:rsidR="00B35745" w:rsidRPr="00A3050E" w:rsidRDefault="00B35745" w:rsidP="00B35745">
      <w:pPr>
        <w:pStyle w:val="a3"/>
        <w:rPr>
          <w:rFonts w:ascii="Times New Roman" w:hAnsi="Times New Roman"/>
          <w:b/>
        </w:rPr>
      </w:pPr>
      <w:r w:rsidRPr="00A3050E">
        <w:rPr>
          <w:rFonts w:ascii="Times New Roman" w:hAnsi="Times New Roman"/>
        </w:rPr>
        <w:tab/>
      </w:r>
      <w:r w:rsidRPr="00A3050E">
        <w:rPr>
          <w:rFonts w:ascii="Times New Roman" w:hAnsi="Times New Roman"/>
          <w:b/>
        </w:rPr>
        <w:t>Перечень принятых сокращений</w:t>
      </w:r>
    </w:p>
    <w:p w:rsidR="00B35745" w:rsidRPr="00A3050E" w:rsidRDefault="00B35745" w:rsidP="00B35745">
      <w:pPr>
        <w:pStyle w:val="a3"/>
        <w:rPr>
          <w:rFonts w:ascii="Times New Roman" w:hAnsi="Times New Roman"/>
        </w:rPr>
      </w:pPr>
      <w:r w:rsidRPr="00A3050E">
        <w:rPr>
          <w:rFonts w:ascii="Times New Roman" w:hAnsi="Times New Roman"/>
        </w:rPr>
        <w:tab/>
      </w:r>
    </w:p>
    <w:p w:rsidR="00B35745" w:rsidRPr="00A3050E" w:rsidRDefault="00B35745" w:rsidP="00B35745">
      <w:pPr>
        <w:pStyle w:val="a3"/>
        <w:rPr>
          <w:rFonts w:ascii="Times New Roman" w:hAnsi="Times New Roman"/>
          <w:b/>
        </w:rPr>
      </w:pPr>
      <w:r w:rsidRPr="00A3050E">
        <w:rPr>
          <w:rFonts w:ascii="Times New Roman" w:hAnsi="Times New Roman"/>
        </w:rPr>
        <w:tab/>
      </w:r>
      <w:r w:rsidRPr="00A3050E">
        <w:rPr>
          <w:rFonts w:ascii="Times New Roman" w:hAnsi="Times New Roman"/>
          <w:b/>
        </w:rPr>
        <w:t>Таблица № 5</w:t>
      </w:r>
    </w:p>
    <w:tbl>
      <w:tblPr>
        <w:tblW w:w="927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4"/>
        <w:gridCol w:w="2377"/>
        <w:gridCol w:w="5849"/>
      </w:tblGrid>
      <w:tr w:rsidR="00B35745" w:rsidRPr="00A3050E" w:rsidTr="00A361FF">
        <w:trPr>
          <w:trHeight w:val="467"/>
        </w:trPr>
        <w:tc>
          <w:tcPr>
            <w:tcW w:w="1044" w:type="dxa"/>
            <w:shd w:val="clear" w:color="auto" w:fill="auto"/>
          </w:tcPr>
          <w:p w:rsidR="00B35745" w:rsidRPr="00A3050E" w:rsidRDefault="00B35745" w:rsidP="00A361FF">
            <w:pPr>
              <w:rPr>
                <w:b/>
                <w:sz w:val="22"/>
                <w:szCs w:val="22"/>
                <w:lang w:val="sv-SE" w:eastAsia="sv-SE"/>
              </w:rPr>
            </w:pPr>
            <w:r w:rsidRPr="00A3050E">
              <w:rPr>
                <w:b/>
                <w:sz w:val="22"/>
                <w:szCs w:val="22"/>
                <w:lang w:val="sv-SE" w:eastAsia="sv-SE"/>
              </w:rPr>
              <w:t>№ п/п</w:t>
            </w:r>
          </w:p>
        </w:tc>
        <w:tc>
          <w:tcPr>
            <w:tcW w:w="2377" w:type="dxa"/>
            <w:shd w:val="clear" w:color="auto" w:fill="auto"/>
          </w:tcPr>
          <w:p w:rsidR="00B35745" w:rsidRPr="00A3050E" w:rsidRDefault="00B35745" w:rsidP="00A361FF">
            <w:pPr>
              <w:rPr>
                <w:b/>
                <w:sz w:val="22"/>
                <w:szCs w:val="22"/>
                <w:lang w:val="sv-SE" w:eastAsia="sv-SE"/>
              </w:rPr>
            </w:pPr>
            <w:r w:rsidRPr="00A3050E">
              <w:rPr>
                <w:b/>
                <w:sz w:val="22"/>
                <w:szCs w:val="22"/>
                <w:lang w:val="sv-SE" w:eastAsia="sv-SE"/>
              </w:rPr>
              <w:t>Сокращение</w:t>
            </w:r>
          </w:p>
        </w:tc>
        <w:tc>
          <w:tcPr>
            <w:tcW w:w="5849" w:type="dxa"/>
            <w:shd w:val="clear" w:color="auto" w:fill="auto"/>
          </w:tcPr>
          <w:p w:rsidR="00B35745" w:rsidRPr="00A3050E" w:rsidRDefault="00B35745" w:rsidP="00A361FF">
            <w:pPr>
              <w:rPr>
                <w:b/>
                <w:sz w:val="22"/>
                <w:szCs w:val="22"/>
                <w:lang w:val="sv-SE" w:eastAsia="sv-SE"/>
              </w:rPr>
            </w:pPr>
            <w:r w:rsidRPr="00A3050E">
              <w:rPr>
                <w:b/>
                <w:sz w:val="22"/>
                <w:szCs w:val="22"/>
                <w:lang w:val="sv-SE" w:eastAsia="sv-SE"/>
              </w:rPr>
              <w:t>Расшифровка сокращения</w:t>
            </w:r>
          </w:p>
        </w:tc>
      </w:tr>
      <w:tr w:rsidR="00B35745" w:rsidRPr="00A3050E" w:rsidTr="00A361FF">
        <w:trPr>
          <w:trHeight w:val="399"/>
        </w:trPr>
        <w:tc>
          <w:tcPr>
            <w:tcW w:w="1044" w:type="dxa"/>
            <w:shd w:val="clear" w:color="auto" w:fill="auto"/>
          </w:tcPr>
          <w:p w:rsidR="00B35745" w:rsidRPr="00A3050E" w:rsidRDefault="00B35745" w:rsidP="00A361FF">
            <w:pPr>
              <w:jc w:val="center"/>
              <w:rPr>
                <w:sz w:val="22"/>
                <w:szCs w:val="22"/>
                <w:lang w:eastAsia="sv-SE"/>
              </w:rPr>
            </w:pPr>
          </w:p>
          <w:p w:rsidR="00B35745" w:rsidRPr="00A3050E" w:rsidRDefault="00B35745" w:rsidP="00A361FF">
            <w:pPr>
              <w:jc w:val="center"/>
              <w:rPr>
                <w:sz w:val="22"/>
                <w:szCs w:val="22"/>
                <w:lang w:eastAsia="sv-SE"/>
              </w:rPr>
            </w:pPr>
            <w:r w:rsidRPr="00A3050E">
              <w:rPr>
                <w:sz w:val="22"/>
                <w:szCs w:val="22"/>
                <w:lang w:val="sv-SE" w:eastAsia="sv-SE"/>
              </w:rPr>
              <w:t>1</w:t>
            </w:r>
            <w:r w:rsidRPr="00A3050E">
              <w:rPr>
                <w:sz w:val="22"/>
                <w:szCs w:val="22"/>
                <w:lang w:eastAsia="sv-SE"/>
              </w:rPr>
              <w:t>.</w:t>
            </w:r>
          </w:p>
        </w:tc>
        <w:tc>
          <w:tcPr>
            <w:tcW w:w="2377" w:type="dxa"/>
            <w:shd w:val="clear" w:color="auto" w:fill="auto"/>
          </w:tcPr>
          <w:p w:rsidR="00B35745" w:rsidRPr="00A3050E" w:rsidRDefault="00B35745" w:rsidP="00A361FF">
            <w:pPr>
              <w:rPr>
                <w:sz w:val="22"/>
                <w:szCs w:val="22"/>
                <w:lang w:val="sv-SE" w:eastAsia="sv-SE"/>
              </w:rPr>
            </w:pPr>
            <w:r w:rsidRPr="00A3050E">
              <w:rPr>
                <w:color w:val="000000"/>
                <w:sz w:val="22"/>
                <w:szCs w:val="22"/>
                <w:lang w:val="sv-SE" w:eastAsia="sv-SE"/>
              </w:rPr>
              <w:t xml:space="preserve">Сервисы на платформе </w:t>
            </w:r>
            <w:r w:rsidRPr="00A3050E">
              <w:rPr>
                <w:color w:val="000000"/>
                <w:sz w:val="22"/>
                <w:szCs w:val="22"/>
                <w:lang w:val="en-US" w:eastAsia="sv-SE"/>
              </w:rPr>
              <w:t>Microsoft</w:t>
            </w:r>
            <w:r w:rsidRPr="00A3050E">
              <w:rPr>
                <w:color w:val="000000"/>
                <w:sz w:val="22"/>
                <w:szCs w:val="22"/>
                <w:lang w:val="sv-SE" w:eastAsia="sv-SE"/>
              </w:rPr>
              <w:t xml:space="preserve"> </w:t>
            </w:r>
            <w:r w:rsidRPr="00A3050E">
              <w:rPr>
                <w:color w:val="000000"/>
                <w:sz w:val="22"/>
                <w:szCs w:val="22"/>
                <w:lang w:val="en-US" w:eastAsia="sv-SE"/>
              </w:rPr>
              <w:t>Windows</w:t>
            </w:r>
            <w:r w:rsidRPr="00A3050E">
              <w:rPr>
                <w:color w:val="000000"/>
                <w:sz w:val="22"/>
                <w:szCs w:val="22"/>
                <w:lang w:val="sv-SE" w:eastAsia="sv-SE"/>
              </w:rPr>
              <w:t xml:space="preserve"> </w:t>
            </w:r>
            <w:r w:rsidRPr="00A3050E">
              <w:rPr>
                <w:color w:val="000000"/>
                <w:sz w:val="22"/>
                <w:szCs w:val="22"/>
                <w:lang w:val="en-US" w:eastAsia="sv-SE"/>
              </w:rPr>
              <w:t>Server</w:t>
            </w:r>
          </w:p>
        </w:tc>
        <w:tc>
          <w:tcPr>
            <w:tcW w:w="5849" w:type="dxa"/>
            <w:shd w:val="clear" w:color="auto" w:fill="auto"/>
          </w:tcPr>
          <w:p w:rsidR="00B35745" w:rsidRPr="00A3050E" w:rsidRDefault="00B35745" w:rsidP="00A361FF">
            <w:pPr>
              <w:rPr>
                <w:sz w:val="22"/>
                <w:szCs w:val="22"/>
                <w:lang w:val="sv-SE" w:eastAsia="sv-SE"/>
              </w:rPr>
            </w:pPr>
            <w:r w:rsidRPr="00A3050E">
              <w:rPr>
                <w:sz w:val="22"/>
                <w:szCs w:val="22"/>
                <w:lang w:val="sv-SE" w:eastAsia="sv-SE"/>
              </w:rPr>
              <w:t>Платформа – Центр Сертификации, служба каталогов, почтовый сервис, кластерные ресурсы</w:t>
            </w:r>
          </w:p>
        </w:tc>
      </w:tr>
    </w:tbl>
    <w:p w:rsidR="00B35745" w:rsidRPr="00A3050E" w:rsidRDefault="00B35745" w:rsidP="00B35745">
      <w:pPr>
        <w:jc w:val="right"/>
        <w:rPr>
          <w:i/>
          <w:sz w:val="22"/>
          <w:szCs w:val="22"/>
        </w:rPr>
      </w:pPr>
    </w:p>
    <w:p w:rsidR="00B35745" w:rsidRPr="00A3050E" w:rsidRDefault="00B35745" w:rsidP="00B35745">
      <w:pPr>
        <w:rPr>
          <w:i/>
          <w:sz w:val="22"/>
          <w:szCs w:val="22"/>
        </w:rPr>
      </w:pPr>
    </w:p>
    <w:p w:rsidR="00B35745" w:rsidRPr="00A3050E" w:rsidRDefault="00B35745" w:rsidP="00B35745">
      <w:pPr>
        <w:pStyle w:val="a6"/>
        <w:spacing w:line="240" w:lineRule="auto"/>
        <w:rPr>
          <w:sz w:val="22"/>
          <w:szCs w:val="22"/>
        </w:rPr>
      </w:pPr>
    </w:p>
    <w:bookmarkEnd w:id="5"/>
    <w:p w:rsidR="00B35745" w:rsidRPr="00A3050E" w:rsidRDefault="00B35745" w:rsidP="00B35745">
      <w:pPr>
        <w:pStyle w:val="BodyText1"/>
        <w:ind w:left="709" w:hanging="709"/>
        <w:jc w:val="center"/>
      </w:pPr>
    </w:p>
    <w:p w:rsidR="00B35745" w:rsidRPr="00A3050E" w:rsidRDefault="00B35745" w:rsidP="00B35745">
      <w:pPr>
        <w:pStyle w:val="BodyText1"/>
        <w:ind w:left="709" w:hanging="709"/>
        <w:jc w:val="center"/>
      </w:pPr>
    </w:p>
    <w:p w:rsidR="00B35745" w:rsidRPr="00A3050E" w:rsidRDefault="00B35745" w:rsidP="00B35745">
      <w:pPr>
        <w:pStyle w:val="BodyText1"/>
        <w:ind w:left="709" w:hanging="709"/>
        <w:jc w:val="center"/>
      </w:pPr>
    </w:p>
    <w:p w:rsidR="00B35745" w:rsidRPr="00A3050E" w:rsidRDefault="00B35745" w:rsidP="00B35745">
      <w:pPr>
        <w:pStyle w:val="BodyText1"/>
        <w:ind w:left="709" w:hanging="709"/>
        <w:jc w:val="center"/>
      </w:pPr>
    </w:p>
    <w:p w:rsidR="00B30DF7" w:rsidRDefault="00B30DF7"/>
    <w:sectPr w:rsidR="00B30DF7" w:rsidSect="00B30D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35745"/>
    <w:rsid w:val="004B3DCC"/>
    <w:rsid w:val="00B30DF7"/>
    <w:rsid w:val="00B35745"/>
    <w:rsid w:val="00DF4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745"/>
    <w:pPr>
      <w:spacing w:line="240" w:lineRule="auto"/>
      <w:jc w:val="left"/>
    </w:pPr>
    <w:rPr>
      <w:rFonts w:ascii="Times New Roman" w:eastAsia="Times New Roman" w:hAnsi="Times New Roman" w:cs="Times New Roman"/>
      <w:sz w:val="20"/>
      <w:szCs w:val="20"/>
      <w:lang w:eastAsia="ru-RU"/>
    </w:rPr>
  </w:style>
  <w:style w:type="paragraph" w:styleId="1">
    <w:name w:val="heading 1"/>
    <w:basedOn w:val="Normal1"/>
    <w:next w:val="Normal1"/>
    <w:link w:val="10"/>
    <w:qFormat/>
    <w:rsid w:val="00B35745"/>
    <w:pPr>
      <w:keepNext/>
      <w:jc w:val="center"/>
      <w:outlineLvl w:val="0"/>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5745"/>
    <w:rPr>
      <w:rFonts w:ascii="Times New Roman" w:eastAsia="Times New Roman" w:hAnsi="Times New Roman" w:cs="Times New Roman"/>
      <w:b/>
      <w:snapToGrid w:val="0"/>
      <w:sz w:val="24"/>
      <w:szCs w:val="20"/>
      <w:lang w:val="en-US" w:eastAsia="ru-RU"/>
    </w:rPr>
  </w:style>
  <w:style w:type="paragraph" w:customStyle="1" w:styleId="Normal1">
    <w:name w:val="Normal1"/>
    <w:rsid w:val="00B35745"/>
    <w:pPr>
      <w:spacing w:line="240" w:lineRule="auto"/>
      <w:jc w:val="left"/>
    </w:pPr>
    <w:rPr>
      <w:rFonts w:ascii="Times New Roman" w:eastAsia="Times New Roman" w:hAnsi="Times New Roman" w:cs="Times New Roman"/>
      <w:snapToGrid w:val="0"/>
      <w:sz w:val="24"/>
      <w:szCs w:val="20"/>
      <w:lang w:eastAsia="ru-RU"/>
    </w:rPr>
  </w:style>
  <w:style w:type="paragraph" w:customStyle="1" w:styleId="BodyText1">
    <w:name w:val="Body Text1"/>
    <w:basedOn w:val="Normal1"/>
    <w:rsid w:val="00B35745"/>
    <w:rPr>
      <w:b/>
    </w:rPr>
  </w:style>
  <w:style w:type="paragraph" w:customStyle="1" w:styleId="BodyText21">
    <w:name w:val="Body Text 21"/>
    <w:basedOn w:val="Normal1"/>
    <w:rsid w:val="00B35745"/>
    <w:pPr>
      <w:jc w:val="both"/>
    </w:pPr>
  </w:style>
  <w:style w:type="paragraph" w:styleId="a3">
    <w:name w:val="No Spacing"/>
    <w:qFormat/>
    <w:rsid w:val="00B35745"/>
    <w:pPr>
      <w:spacing w:line="240" w:lineRule="auto"/>
      <w:jc w:val="left"/>
    </w:pPr>
    <w:rPr>
      <w:rFonts w:ascii="Calibri" w:eastAsia="Calibri" w:hAnsi="Calibri" w:cs="Times New Roman"/>
    </w:rPr>
  </w:style>
  <w:style w:type="paragraph" w:styleId="a4">
    <w:name w:val="List Paragraph"/>
    <w:aliases w:val="Bullet List,FooterText,numbered"/>
    <w:basedOn w:val="a"/>
    <w:link w:val="a5"/>
    <w:uiPriority w:val="34"/>
    <w:qFormat/>
    <w:rsid w:val="00B35745"/>
    <w:pPr>
      <w:autoSpaceDE w:val="0"/>
      <w:autoSpaceDN w:val="0"/>
      <w:adjustRightInd w:val="0"/>
      <w:ind w:left="720" w:right="-7" w:firstLine="680"/>
      <w:contextualSpacing/>
      <w:jc w:val="both"/>
    </w:pPr>
    <w:rPr>
      <w:snapToGrid w:val="0"/>
      <w:sz w:val="24"/>
      <w:szCs w:val="24"/>
    </w:rPr>
  </w:style>
  <w:style w:type="paragraph" w:customStyle="1" w:styleId="a6">
    <w:name w:val="_Основной_текст"/>
    <w:link w:val="a7"/>
    <w:rsid w:val="00B35745"/>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7">
    <w:name w:val="_Основной_текст Знак"/>
    <w:link w:val="a6"/>
    <w:rsid w:val="00B35745"/>
    <w:rPr>
      <w:rFonts w:ascii="Times New Roman" w:eastAsia="Times New Roman" w:hAnsi="Times New Roman" w:cs="Times New Roman"/>
      <w:snapToGrid w:val="0"/>
      <w:sz w:val="24"/>
      <w:szCs w:val="24"/>
      <w:lang w:eastAsia="ru-RU"/>
    </w:rPr>
  </w:style>
  <w:style w:type="character" w:customStyle="1" w:styleId="a5">
    <w:name w:val="Абзац списка Знак"/>
    <w:aliases w:val="Bullet List Знак,FooterText Знак,numbered Знак"/>
    <w:link w:val="a4"/>
    <w:uiPriority w:val="34"/>
    <w:locked/>
    <w:rsid w:val="00B35745"/>
    <w:rPr>
      <w:rFonts w:ascii="Times New Roman" w:eastAsia="Times New Roman" w:hAnsi="Times New Roman" w:cs="Times New Roman"/>
      <w:snapToGrid w:val="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1883</Words>
  <Characters>10735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2020-08-05T06:07:00Z</dcterms:created>
  <dcterms:modified xsi:type="dcterms:W3CDTF">2020-08-05T06:08:00Z</dcterms:modified>
</cp:coreProperties>
</file>