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F8" w:rsidRPr="00A65821" w:rsidRDefault="003C5DF8" w:rsidP="003C5DF8">
      <w:pPr>
        <w:pStyle w:val="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71282018"/>
      <w:bookmarkStart w:id="1" w:name="_GoBack"/>
      <w:bookmarkEnd w:id="1"/>
      <w:r w:rsidRPr="00A65821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C5DF8" w:rsidRPr="00A65821" w:rsidRDefault="003C5DF8" w:rsidP="003C5DF8">
      <w:pPr>
        <w:pStyle w:val="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6"/>
        <w:gridCol w:w="6662"/>
      </w:tblGrid>
      <w:tr w:rsidR="003C5DF8" w:rsidRPr="00615BDF" w:rsidTr="003C5DF8">
        <w:tc>
          <w:tcPr>
            <w:tcW w:w="704" w:type="dxa"/>
            <w:vAlign w:val="center"/>
          </w:tcPr>
          <w:p w:rsidR="003C5DF8" w:rsidRPr="00436834" w:rsidRDefault="003C5DF8" w:rsidP="000A421E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b/>
                <w:sz w:val="23"/>
                <w:szCs w:val="23"/>
                <w:lang w:val="ru-RU" w:eastAsia="ru-RU"/>
              </w:rPr>
              <w:t>№ п/п</w:t>
            </w:r>
          </w:p>
        </w:tc>
        <w:tc>
          <w:tcPr>
            <w:tcW w:w="2416" w:type="dxa"/>
            <w:vAlign w:val="center"/>
          </w:tcPr>
          <w:p w:rsidR="003C5DF8" w:rsidRPr="00436834" w:rsidRDefault="003C5DF8" w:rsidP="000A421E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b/>
                <w:sz w:val="23"/>
                <w:szCs w:val="23"/>
                <w:lang w:val="ru-RU" w:eastAsia="ru-RU"/>
              </w:rPr>
              <w:t>Перечень основных данных и требований</w:t>
            </w:r>
          </w:p>
        </w:tc>
        <w:tc>
          <w:tcPr>
            <w:tcW w:w="6662" w:type="dxa"/>
            <w:vAlign w:val="center"/>
          </w:tcPr>
          <w:p w:rsidR="003C5DF8" w:rsidRPr="00436834" w:rsidRDefault="003C5DF8" w:rsidP="000A421E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b/>
                <w:sz w:val="23"/>
                <w:szCs w:val="23"/>
                <w:lang w:val="ru-RU" w:eastAsia="ru-RU"/>
              </w:rPr>
              <w:t>Содержание основных данных и требований</w:t>
            </w:r>
          </w:p>
        </w:tc>
      </w:tr>
      <w:tr w:rsidR="003C5DF8" w:rsidRPr="00615BDF" w:rsidTr="003C5DF8">
        <w:tc>
          <w:tcPr>
            <w:tcW w:w="704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416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Заказчик</w:t>
            </w:r>
          </w:p>
        </w:tc>
        <w:tc>
          <w:tcPr>
            <w:tcW w:w="6662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lang w:val="ru-RU" w:eastAsia="ru-RU"/>
              </w:rPr>
            </w:pPr>
            <w:r w:rsidRPr="00436834">
              <w:rPr>
                <w:rFonts w:ascii="Times New Roman" w:hAnsi="Times New Roman"/>
                <w:lang w:val="ru-RU" w:eastAsia="ru-RU"/>
              </w:rPr>
              <w:t>АО «Национальный банк ВЭД РУ»</w:t>
            </w:r>
          </w:p>
        </w:tc>
      </w:tr>
      <w:tr w:rsidR="003C5DF8" w:rsidRPr="00615BDF" w:rsidTr="003C5DF8">
        <w:tc>
          <w:tcPr>
            <w:tcW w:w="704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416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Основание для разработки</w:t>
            </w:r>
          </w:p>
        </w:tc>
        <w:tc>
          <w:tcPr>
            <w:tcW w:w="6662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lang w:val="ru-RU" w:eastAsia="ru-RU"/>
              </w:rPr>
            </w:pPr>
            <w:r w:rsidRPr="00436834">
              <w:rPr>
                <w:rFonts w:ascii="Times New Roman" w:hAnsi="Times New Roman"/>
                <w:lang w:val="ru-RU" w:eastAsia="ru-RU"/>
              </w:rPr>
              <w:t xml:space="preserve">Адресный список по капитальному ремонту на 2021 год </w:t>
            </w:r>
            <w:r w:rsidRPr="00436834">
              <w:rPr>
                <w:rFonts w:ascii="Times New Roman" w:hAnsi="Times New Roman"/>
                <w:lang w:val="ru-RU" w:eastAsia="ru-RU"/>
              </w:rPr>
              <w:br/>
              <w:t>по АО «Национальный банк ВЭД РУ».</w:t>
            </w:r>
          </w:p>
        </w:tc>
      </w:tr>
      <w:tr w:rsidR="003C5DF8" w:rsidRPr="00615BDF" w:rsidTr="003C5DF8">
        <w:tc>
          <w:tcPr>
            <w:tcW w:w="704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2416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color w:val="FF0000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Вид строительства</w:t>
            </w:r>
          </w:p>
        </w:tc>
        <w:tc>
          <w:tcPr>
            <w:tcW w:w="6662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lang w:val="ru-RU" w:eastAsia="ru-RU"/>
              </w:rPr>
            </w:pPr>
            <w:r w:rsidRPr="00436834">
              <w:rPr>
                <w:rFonts w:ascii="Times New Roman" w:hAnsi="Times New Roman"/>
                <w:lang w:val="ru-RU" w:eastAsia="ru-RU"/>
              </w:rPr>
              <w:t xml:space="preserve">«Капитальный ремонт наружных водопроводных сетей и благоустройство </w:t>
            </w:r>
            <w:r w:rsidR="00615BDF">
              <w:rPr>
                <w:rFonts w:ascii="Times New Roman" w:hAnsi="Times New Roman"/>
                <w:lang w:val="ru-RU" w:eastAsia="ru-RU"/>
              </w:rPr>
              <w:t>ОПЕРУ при ТГУ</w:t>
            </w:r>
            <w:r w:rsidRPr="00436834">
              <w:rPr>
                <w:rFonts w:ascii="Times New Roman" w:hAnsi="Times New Roman"/>
                <w:lang w:val="ru-RU" w:eastAsia="ru-RU"/>
              </w:rPr>
              <w:t xml:space="preserve"> АО «Национальный банк ВЭД РУ»»</w:t>
            </w:r>
          </w:p>
        </w:tc>
      </w:tr>
      <w:tr w:rsidR="003C5DF8" w:rsidRPr="00436834" w:rsidTr="003C5DF8">
        <w:tc>
          <w:tcPr>
            <w:tcW w:w="704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2416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Источник финансирования</w:t>
            </w:r>
          </w:p>
        </w:tc>
        <w:tc>
          <w:tcPr>
            <w:tcW w:w="6662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Собственные средства Банка</w:t>
            </w:r>
          </w:p>
        </w:tc>
      </w:tr>
      <w:tr w:rsidR="003C5DF8" w:rsidRPr="00436834" w:rsidTr="003C5DF8">
        <w:tc>
          <w:tcPr>
            <w:tcW w:w="704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A65821">
              <w:rPr>
                <w:rFonts w:ascii="Times New Roman" w:hAnsi="Times New Roman"/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2416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Наименование проектной организации</w:t>
            </w:r>
          </w:p>
        </w:tc>
        <w:tc>
          <w:tcPr>
            <w:tcW w:w="6662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ООО ПП «</w:t>
            </w:r>
            <w:r w:rsidRPr="00436834">
              <w:rPr>
                <w:rFonts w:ascii="Times New Roman" w:hAnsi="Times New Roman"/>
                <w:sz w:val="23"/>
                <w:szCs w:val="23"/>
                <w:lang w:eastAsia="ru-RU"/>
              </w:rPr>
              <w:t>ABAT</w:t>
            </w: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»</w:t>
            </w:r>
            <w:r w:rsidRPr="0043683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3C5DF8" w:rsidRPr="00615BDF" w:rsidTr="003C5DF8">
        <w:tc>
          <w:tcPr>
            <w:tcW w:w="704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A65821">
              <w:rPr>
                <w:rFonts w:ascii="Times New Roman" w:hAnsi="Times New Roman"/>
                <w:sz w:val="23"/>
                <w:szCs w:val="23"/>
                <w:lang w:val="ru-RU" w:eastAsia="ru-RU"/>
              </w:rPr>
              <w:t>6</w:t>
            </w:r>
          </w:p>
        </w:tc>
        <w:tc>
          <w:tcPr>
            <w:tcW w:w="2416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Требование к участнику</w:t>
            </w:r>
          </w:p>
        </w:tc>
        <w:tc>
          <w:tcPr>
            <w:tcW w:w="6662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 Для участия в конкурсе данного проекта необходимо:</w:t>
            </w:r>
          </w:p>
          <w:p w:rsidR="003C5DF8" w:rsidRPr="00436834" w:rsidRDefault="003C5DF8" w:rsidP="000A421E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 Наличие машин и механизмов т.е. перфораторы, дрели, агрегаты для приготовления растворов и т.д. Автомобиль (или арендный договор);</w:t>
            </w:r>
          </w:p>
          <w:p w:rsidR="003C5DF8" w:rsidRPr="00436834" w:rsidRDefault="003C5DF8" w:rsidP="000A421E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  Наличие инженерно-технических работников более 2 человек (инженер, дипломированный специалист ПТО) и необходимых квалифицированных рабочих (каменщик, штукатурщик, маляр) на постоянной основе не менее 5 человек;</w:t>
            </w:r>
          </w:p>
          <w:p w:rsidR="003C5DF8" w:rsidRPr="00436834" w:rsidRDefault="003C5DF8" w:rsidP="000A421E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</w:t>
            </w:r>
            <w:r w:rsidRPr="00615BDF">
              <w:rPr>
                <w:rFonts w:ascii="Times New Roman" w:hAnsi="Times New Roman"/>
                <w:sz w:val="23"/>
                <w:szCs w:val="23"/>
                <w:lang w:val="ru-RU" w:eastAsia="ru-RU"/>
              </w:rPr>
              <w:t>800,0 млн</w:t>
            </w: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. сумм. Опыт работы в аналогичной строительстве в роли генподрядчика или субподрядчика за последний 2 года (прилагать подтверждающие документы).</w:t>
            </w:r>
          </w:p>
        </w:tc>
      </w:tr>
      <w:tr w:rsidR="003C5DF8" w:rsidRPr="00615BDF" w:rsidTr="003C5DF8">
        <w:tc>
          <w:tcPr>
            <w:tcW w:w="704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A65821">
              <w:rPr>
                <w:rFonts w:ascii="Times New Roman" w:hAnsi="Times New Roman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416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Не допускаются к участию конкурса</w:t>
            </w:r>
          </w:p>
        </w:tc>
        <w:tc>
          <w:tcPr>
            <w:tcW w:w="6662" w:type="dxa"/>
            <w:vAlign w:val="center"/>
          </w:tcPr>
          <w:p w:rsidR="003C5DF8" w:rsidRPr="00436834" w:rsidRDefault="003C5DF8" w:rsidP="000A421E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-находящиеся в состоянии судебного разбирательства с заказчиком;</w:t>
            </w:r>
          </w:p>
          <w:p w:rsidR="003C5DF8" w:rsidRPr="00436834" w:rsidRDefault="003C5DF8" w:rsidP="000A421E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-находящиеся в Едино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м</w:t>
            </w: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реестре недобросовестных исполнителей;</w:t>
            </w:r>
          </w:p>
          <w:p w:rsidR="003C5DF8" w:rsidRPr="00436834" w:rsidRDefault="003C5DF8" w:rsidP="000A421E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3C5DF8" w:rsidRPr="00615BDF" w:rsidTr="003C5DF8">
        <w:tc>
          <w:tcPr>
            <w:tcW w:w="704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A65821">
              <w:rPr>
                <w:rFonts w:ascii="Times New Roman" w:hAnsi="Times New Roman"/>
                <w:sz w:val="23"/>
                <w:szCs w:val="23"/>
                <w:lang w:val="ru-RU" w:eastAsia="ru-RU"/>
              </w:rPr>
              <w:t>8</w:t>
            </w:r>
          </w:p>
        </w:tc>
        <w:tc>
          <w:tcPr>
            <w:tcW w:w="2416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Срок начало и окончания работ</w:t>
            </w:r>
          </w:p>
        </w:tc>
        <w:tc>
          <w:tcPr>
            <w:tcW w:w="6662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lang w:val="ru-RU" w:eastAsia="ru-RU"/>
              </w:rPr>
              <w:t xml:space="preserve">Начало с момента поступления аванса на счет подрядчика, окончание - не более </w:t>
            </w:r>
            <w:r w:rsidRPr="00615BDF">
              <w:rPr>
                <w:rFonts w:ascii="Times New Roman" w:hAnsi="Times New Roman"/>
                <w:lang w:val="ru-RU" w:eastAsia="ru-RU"/>
              </w:rPr>
              <w:t>90 дней</w:t>
            </w:r>
            <w:r w:rsidRPr="00436834">
              <w:rPr>
                <w:rFonts w:ascii="Times New Roman" w:hAnsi="Times New Roman"/>
                <w:lang w:val="ru-RU" w:eastAsia="ru-RU"/>
              </w:rPr>
              <w:t xml:space="preserve"> с начала работ</w:t>
            </w:r>
          </w:p>
        </w:tc>
      </w:tr>
      <w:tr w:rsidR="003C5DF8" w:rsidRPr="00615BDF" w:rsidTr="003C5DF8">
        <w:tc>
          <w:tcPr>
            <w:tcW w:w="704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A65821">
              <w:rPr>
                <w:rFonts w:ascii="Times New Roman" w:hAnsi="Times New Roman"/>
                <w:sz w:val="23"/>
                <w:szCs w:val="23"/>
                <w:lang w:val="ru-RU" w:eastAsia="ru-RU"/>
              </w:rPr>
              <w:t>9</w:t>
            </w:r>
          </w:p>
        </w:tc>
        <w:tc>
          <w:tcPr>
            <w:tcW w:w="2416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Основные объёмы работ</w:t>
            </w:r>
          </w:p>
        </w:tc>
        <w:tc>
          <w:tcPr>
            <w:tcW w:w="6662" w:type="dxa"/>
            <w:vAlign w:val="center"/>
          </w:tcPr>
          <w:p w:rsidR="003C5DF8" w:rsidRPr="00436834" w:rsidRDefault="003C5DF8" w:rsidP="000A421E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436834">
              <w:rPr>
                <w:rFonts w:ascii="Times New Roman" w:hAnsi="Times New Roman"/>
                <w:lang w:val="ru-RU" w:eastAsia="ru-RU"/>
              </w:rPr>
              <w:t>- Демонтаж тротуарной плитки (брусчатки) и бордюрного камня;</w:t>
            </w:r>
          </w:p>
          <w:p w:rsidR="003C5DF8" w:rsidRPr="00436834" w:rsidRDefault="003C5DF8" w:rsidP="000A421E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436834">
              <w:rPr>
                <w:rFonts w:ascii="Times New Roman" w:hAnsi="Times New Roman"/>
                <w:lang w:val="ru-RU" w:eastAsia="ru-RU"/>
              </w:rPr>
              <w:t xml:space="preserve">- </w:t>
            </w:r>
            <w:bookmarkStart w:id="2" w:name="_Hlk68084940"/>
            <w:r w:rsidRPr="00436834">
              <w:rPr>
                <w:rFonts w:ascii="Times New Roman" w:hAnsi="Times New Roman"/>
                <w:lang w:val="ru-RU" w:eastAsia="ru-RU"/>
              </w:rPr>
              <w:t>Устройство покрытий брусчатки из гранита</w:t>
            </w:r>
            <w:bookmarkEnd w:id="2"/>
            <w:r w:rsidRPr="00436834">
              <w:rPr>
                <w:rFonts w:ascii="Times New Roman" w:hAnsi="Times New Roman"/>
                <w:lang w:val="ru-RU" w:eastAsia="ru-RU"/>
              </w:rPr>
              <w:t>;</w:t>
            </w:r>
          </w:p>
          <w:p w:rsidR="003C5DF8" w:rsidRPr="00436834" w:rsidRDefault="003C5DF8" w:rsidP="000A421E">
            <w:pPr>
              <w:rPr>
                <w:rFonts w:ascii="Times New Roman" w:hAnsi="Times New Roman"/>
                <w:lang w:val="ru-RU" w:eastAsia="ru-RU"/>
              </w:rPr>
            </w:pPr>
            <w:r w:rsidRPr="00436834">
              <w:rPr>
                <w:rFonts w:ascii="Times New Roman" w:hAnsi="Times New Roman"/>
                <w:lang w:val="ru-RU" w:eastAsia="ru-RU"/>
              </w:rPr>
              <w:t>- Установка бортовых камней из гранита;</w:t>
            </w:r>
          </w:p>
          <w:p w:rsidR="003C5DF8" w:rsidRPr="00436834" w:rsidRDefault="003C5DF8" w:rsidP="000A421E">
            <w:pPr>
              <w:rPr>
                <w:rFonts w:ascii="Times New Roman" w:hAnsi="Times New Roman"/>
                <w:lang w:val="ru-RU" w:eastAsia="ru-RU"/>
              </w:rPr>
            </w:pPr>
            <w:r w:rsidRPr="00436834">
              <w:rPr>
                <w:rFonts w:ascii="Times New Roman" w:hAnsi="Times New Roman"/>
                <w:lang w:val="ru-RU" w:eastAsia="ru-RU"/>
              </w:rPr>
              <w:t>- Укладка водопроводных труб</w:t>
            </w:r>
          </w:p>
          <w:p w:rsidR="003C5DF8" w:rsidRPr="00436834" w:rsidRDefault="003C5DF8" w:rsidP="000A421E">
            <w:pPr>
              <w:rPr>
                <w:rFonts w:ascii="Times New Roman" w:hAnsi="Times New Roman"/>
                <w:lang w:val="ru-RU" w:eastAsia="ru-RU"/>
              </w:rPr>
            </w:pPr>
            <w:r w:rsidRPr="00436834">
              <w:rPr>
                <w:rFonts w:ascii="Times New Roman" w:hAnsi="Times New Roman"/>
                <w:lang w:val="ru-RU" w:eastAsia="ru-RU"/>
              </w:rPr>
              <w:t>- Устройство гидроизоляции</w:t>
            </w:r>
          </w:p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lang w:val="ru-RU" w:eastAsia="ru-RU"/>
              </w:rPr>
              <w:t>- Замена люков</w:t>
            </w: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</w:t>
            </w:r>
          </w:p>
        </w:tc>
      </w:tr>
      <w:tr w:rsidR="003C5DF8" w:rsidRPr="00615BDF" w:rsidTr="003C5DF8">
        <w:tc>
          <w:tcPr>
            <w:tcW w:w="704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1</w:t>
            </w:r>
            <w:r w:rsidRPr="00A65821">
              <w:rPr>
                <w:rFonts w:ascii="Times New Roman" w:hAnsi="Times New Roman"/>
                <w:sz w:val="23"/>
                <w:szCs w:val="23"/>
                <w:lang w:val="ru-RU" w:eastAsia="ru-RU"/>
              </w:rPr>
              <w:t>0</w:t>
            </w:r>
          </w:p>
        </w:tc>
        <w:tc>
          <w:tcPr>
            <w:tcW w:w="2416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lang w:val="ru-RU" w:eastAsia="ru-RU"/>
              </w:rPr>
            </w:pPr>
            <w:bookmarkStart w:id="3" w:name="_Hlk68085251"/>
            <w:r w:rsidRPr="00436834">
              <w:rPr>
                <w:rFonts w:ascii="Times New Roman" w:hAnsi="Times New Roman"/>
                <w:lang w:val="ru-RU" w:eastAsia="ru-RU"/>
              </w:rPr>
              <w:t>Требование к основным строительным материалам</w:t>
            </w:r>
            <w:bookmarkEnd w:id="3"/>
          </w:p>
        </w:tc>
        <w:tc>
          <w:tcPr>
            <w:tcW w:w="6662" w:type="dxa"/>
            <w:vAlign w:val="center"/>
          </w:tcPr>
          <w:p w:rsidR="003C5DF8" w:rsidRPr="00436834" w:rsidRDefault="003C5DF8" w:rsidP="000A421E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436834">
              <w:rPr>
                <w:rFonts w:ascii="Times New Roman" w:hAnsi="Times New Roman"/>
                <w:b/>
                <w:lang w:val="ru-RU" w:eastAsia="ru-RU"/>
              </w:rPr>
              <w:t>Брусчатка</w:t>
            </w:r>
            <w:r w:rsidRPr="00436834">
              <w:rPr>
                <w:rFonts w:ascii="Times New Roman" w:hAnsi="Times New Roman"/>
                <w:lang w:val="ru-RU" w:eastAsia="ru-RU"/>
              </w:rPr>
              <w:t xml:space="preserve"> - гранит размером 15х30х7см </w:t>
            </w:r>
            <w:proofErr w:type="spellStart"/>
            <w:r w:rsidRPr="00436834">
              <w:rPr>
                <w:rFonts w:ascii="Times New Roman" w:hAnsi="Times New Roman"/>
                <w:lang w:val="ru-RU" w:eastAsia="ru-RU"/>
              </w:rPr>
              <w:t>бучардированная</w:t>
            </w:r>
            <w:proofErr w:type="spellEnd"/>
            <w:r w:rsidRPr="00436834">
              <w:rPr>
                <w:rFonts w:ascii="Times New Roman" w:hAnsi="Times New Roman"/>
                <w:lang w:val="ru-RU" w:eastAsia="ru-RU"/>
              </w:rPr>
              <w:t xml:space="preserve"> со специальной обработкой и шлифованной фаской; цвет:</w:t>
            </w:r>
            <w:r w:rsidRPr="0043683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436834">
              <w:rPr>
                <w:rFonts w:ascii="Times New Roman" w:hAnsi="Times New Roman"/>
                <w:lang w:val="ru-RU" w:eastAsia="ru-RU"/>
              </w:rPr>
              <w:t>светло-серый и серо-бежевый;</w:t>
            </w:r>
          </w:p>
          <w:p w:rsidR="003C5DF8" w:rsidRPr="00436834" w:rsidRDefault="003C5DF8" w:rsidP="000A421E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65821">
              <w:rPr>
                <w:rFonts w:ascii="Times New Roman" w:hAnsi="Times New Roman"/>
                <w:b/>
                <w:lang w:val="ru-RU" w:eastAsia="ru-RU"/>
              </w:rPr>
              <w:t>Бордюр</w:t>
            </w:r>
            <w:r w:rsidRPr="00436834">
              <w:rPr>
                <w:rFonts w:ascii="Times New Roman" w:hAnsi="Times New Roman"/>
                <w:lang w:val="ru-RU" w:eastAsia="ru-RU"/>
              </w:rPr>
              <w:t xml:space="preserve"> - гранит размер 15х25см дорожный; цвет:</w:t>
            </w:r>
            <w:r w:rsidRPr="0043683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436834">
              <w:rPr>
                <w:rFonts w:ascii="Times New Roman" w:hAnsi="Times New Roman"/>
                <w:lang w:val="ru-RU" w:eastAsia="ru-RU"/>
              </w:rPr>
              <w:t>светло-серый;</w:t>
            </w:r>
          </w:p>
          <w:p w:rsidR="003C5DF8" w:rsidRPr="00436834" w:rsidRDefault="003C5DF8" w:rsidP="000A421E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436834">
              <w:rPr>
                <w:rFonts w:ascii="Times New Roman" w:hAnsi="Times New Roman"/>
                <w:b/>
                <w:lang w:val="ru-RU" w:eastAsia="ru-RU"/>
              </w:rPr>
              <w:t>Люк</w:t>
            </w:r>
            <w:r w:rsidRPr="00436834">
              <w:rPr>
                <w:rFonts w:ascii="Times New Roman" w:hAnsi="Times New Roman"/>
                <w:lang w:val="ru-RU" w:eastAsia="ru-RU"/>
              </w:rPr>
              <w:t xml:space="preserve"> - гранит со специальной обработкой и шлифованный; цвет:</w:t>
            </w:r>
            <w:r w:rsidRPr="0043683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436834">
              <w:rPr>
                <w:rFonts w:ascii="Times New Roman" w:hAnsi="Times New Roman"/>
                <w:lang w:val="ru-RU" w:eastAsia="ru-RU"/>
              </w:rPr>
              <w:t>светло-серый</w:t>
            </w:r>
          </w:p>
        </w:tc>
      </w:tr>
      <w:tr w:rsidR="003C5DF8" w:rsidRPr="00615BDF" w:rsidTr="003C5DF8">
        <w:tc>
          <w:tcPr>
            <w:tcW w:w="704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1</w:t>
            </w:r>
            <w:r w:rsidRPr="00A65821">
              <w:rPr>
                <w:rFonts w:ascii="Times New Roman" w:hAnsi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416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Требования к </w:t>
            </w: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lastRenderedPageBreak/>
              <w:t>безопасности выполнения работ</w:t>
            </w:r>
          </w:p>
        </w:tc>
        <w:tc>
          <w:tcPr>
            <w:tcW w:w="6662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lastRenderedPageBreak/>
              <w:t xml:space="preserve">Руководствоваться требованиям нормативных документов. </w:t>
            </w: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lastRenderedPageBreak/>
              <w:t>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3C5DF8" w:rsidRPr="00615BDF" w:rsidTr="003C5DF8">
        <w:tc>
          <w:tcPr>
            <w:tcW w:w="704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lastRenderedPageBreak/>
              <w:t>1</w:t>
            </w:r>
            <w:r w:rsidRPr="00A65821">
              <w:rPr>
                <w:rFonts w:ascii="Times New Roman" w:hAnsi="Times New Roman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416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Правила контроля и порядок сдачи результатов работ</w:t>
            </w:r>
          </w:p>
        </w:tc>
        <w:tc>
          <w:tcPr>
            <w:tcW w:w="6662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Руководитель работ, участвую</w:t>
            </w:r>
            <w:r w:rsidRPr="00A65821">
              <w:rPr>
                <w:rFonts w:ascii="Times New Roman" w:hAnsi="Times New Roman"/>
                <w:sz w:val="23"/>
                <w:szCs w:val="23"/>
                <w:lang w:val="ru-RU" w:eastAsia="ru-RU"/>
              </w:rPr>
              <w:t>щ</w:t>
            </w: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ий в ремонте:</w:t>
            </w:r>
          </w:p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-осуществляет контроль качества применяемых строительных материалов;</w:t>
            </w:r>
          </w:p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-обеспечивает оперативный контроль качества выполняемых ремонтных работ;</w:t>
            </w:r>
          </w:p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-своевременно оформляет акты скрытых работ;</w:t>
            </w:r>
          </w:p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-обеспечивает контроль исполнительной документации на все виды ремонтных работ;</w:t>
            </w:r>
          </w:p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-сдача заказчику законченных ремонтных работ </w:t>
            </w:r>
            <w:r w:rsidRPr="00A65821">
              <w:rPr>
                <w:rFonts w:ascii="Times New Roman" w:hAnsi="Times New Roman"/>
                <w:sz w:val="23"/>
                <w:szCs w:val="23"/>
                <w:lang w:val="ru-RU" w:eastAsia="ru-RU"/>
              </w:rPr>
              <w:t>согласно строительным нормам</w:t>
            </w: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и правил, оформлением акта приёмки установленной формы.</w:t>
            </w:r>
          </w:p>
        </w:tc>
      </w:tr>
      <w:tr w:rsidR="003C5DF8" w:rsidRPr="00615BDF" w:rsidTr="003C5DF8">
        <w:tc>
          <w:tcPr>
            <w:tcW w:w="704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1</w:t>
            </w:r>
            <w:r w:rsidRPr="00A65821">
              <w:rPr>
                <w:rFonts w:ascii="Times New Roman" w:hAnsi="Times New Roman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2416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Требования по обеспечению финансирования</w:t>
            </w:r>
          </w:p>
        </w:tc>
        <w:tc>
          <w:tcPr>
            <w:tcW w:w="6662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lang w:val="ru-RU" w:eastAsia="ru-RU"/>
              </w:rPr>
              <w:t xml:space="preserve">30% аванс, 65 % текущее финансирование за выполненные работы, 5 % после </w:t>
            </w:r>
            <w:r w:rsidRPr="00A65821">
              <w:rPr>
                <w:rFonts w:ascii="Times New Roman" w:hAnsi="Times New Roman"/>
                <w:lang w:val="ru-RU" w:eastAsia="ru-RU"/>
              </w:rPr>
              <w:t>истечения</w:t>
            </w:r>
            <w:r w:rsidRPr="00436834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A65821">
              <w:rPr>
                <w:rFonts w:ascii="Times New Roman" w:hAnsi="Times New Roman"/>
                <w:lang w:val="ru-RU" w:eastAsia="ru-RU"/>
              </w:rPr>
              <w:t>гарантийного</w:t>
            </w:r>
            <w:r w:rsidRPr="00436834">
              <w:rPr>
                <w:rFonts w:ascii="Times New Roman" w:hAnsi="Times New Roman"/>
                <w:lang w:val="ru-RU" w:eastAsia="ru-RU"/>
              </w:rPr>
              <w:t xml:space="preserve"> срока.</w:t>
            </w:r>
          </w:p>
        </w:tc>
      </w:tr>
      <w:tr w:rsidR="003C5DF8" w:rsidRPr="00615BDF" w:rsidTr="003C5DF8">
        <w:tc>
          <w:tcPr>
            <w:tcW w:w="704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1</w:t>
            </w:r>
            <w:r w:rsidRPr="00A65821">
              <w:rPr>
                <w:rFonts w:ascii="Times New Roman" w:hAnsi="Times New Roman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2416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62" w:type="dxa"/>
            <w:vAlign w:val="center"/>
          </w:tcPr>
          <w:p w:rsidR="003C5DF8" w:rsidRPr="00436834" w:rsidRDefault="003C5DF8" w:rsidP="000A421E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</w:p>
        </w:tc>
      </w:tr>
      <w:tr w:rsidR="003C5DF8" w:rsidRPr="00615BDF" w:rsidTr="003C5DF8">
        <w:tc>
          <w:tcPr>
            <w:tcW w:w="704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1</w:t>
            </w:r>
            <w:r w:rsidRPr="00A65821">
              <w:rPr>
                <w:rFonts w:ascii="Times New Roman" w:hAnsi="Times New Roman"/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2416" w:type="dxa"/>
            <w:vAlign w:val="center"/>
          </w:tcPr>
          <w:p w:rsidR="003C5DF8" w:rsidRPr="00436834" w:rsidRDefault="003C5DF8" w:rsidP="000A421E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sz w:val="23"/>
                <w:szCs w:val="23"/>
                <w:lang w:val="ru-RU" w:eastAsia="ru-RU"/>
              </w:rPr>
              <w:t>Требования по объёму и срокам гарантий качества работ</w:t>
            </w:r>
          </w:p>
        </w:tc>
        <w:tc>
          <w:tcPr>
            <w:tcW w:w="6662" w:type="dxa"/>
            <w:vAlign w:val="center"/>
          </w:tcPr>
          <w:p w:rsidR="003C5DF8" w:rsidRPr="00436834" w:rsidRDefault="003C5DF8" w:rsidP="000A421E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436834">
              <w:rPr>
                <w:rFonts w:ascii="Times New Roman" w:hAnsi="Times New Roman"/>
                <w:lang w:val="ru-RU" w:eastAsia="ru-RU"/>
              </w:rPr>
              <w:t xml:space="preserve">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работ. В случае нанесения материального ущерба при производстве ремонтных работ Заказчик и Подрядчик обязаны в 3-х </w:t>
            </w:r>
            <w:r w:rsidRPr="00A65821">
              <w:rPr>
                <w:rFonts w:ascii="Times New Roman" w:hAnsi="Times New Roman"/>
                <w:lang w:val="ru-RU" w:eastAsia="ru-RU"/>
              </w:rPr>
              <w:t>дневной</w:t>
            </w:r>
            <w:r w:rsidRPr="00436834">
              <w:rPr>
                <w:rFonts w:ascii="Times New Roman" w:hAnsi="Times New Roman"/>
                <w:lang w:val="ru-RU" w:eastAsia="ru-RU"/>
              </w:rPr>
              <w:t xml:space="preserve"> срок составить акт осмотра и принять решение о компенсации ущерба.</w:t>
            </w:r>
          </w:p>
          <w:p w:rsidR="003C5DF8" w:rsidRPr="00436834" w:rsidRDefault="003C5DF8" w:rsidP="000A421E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436834">
              <w:rPr>
                <w:rFonts w:ascii="Times New Roman" w:hAnsi="Times New Roman"/>
                <w:lang w:val="ru-RU" w:eastAsia="ru-RU"/>
              </w:rPr>
              <w:t xml:space="preserve">Срок предоставления гарантийных обязательств на выполненные работы не менее 1 (один) </w:t>
            </w:r>
            <w:r w:rsidRPr="00A65821">
              <w:rPr>
                <w:rFonts w:ascii="Times New Roman" w:hAnsi="Times New Roman"/>
                <w:lang w:val="ru-RU" w:eastAsia="ru-RU"/>
              </w:rPr>
              <w:t>года после</w:t>
            </w:r>
            <w:r w:rsidRPr="00436834">
              <w:rPr>
                <w:rFonts w:ascii="Times New Roman" w:hAnsi="Times New Roman"/>
                <w:lang w:val="ru-RU" w:eastAsia="ru-RU"/>
              </w:rPr>
              <w:t xml:space="preserve"> утверждения акта приёмки работ.</w:t>
            </w:r>
          </w:p>
        </w:tc>
      </w:tr>
    </w:tbl>
    <w:p w:rsidR="003C5DF8" w:rsidRPr="00A65821" w:rsidRDefault="003C5DF8" w:rsidP="003C5DF8">
      <w:pPr>
        <w:pStyle w:val="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B23BFD" w:rsidRPr="003C5DF8" w:rsidRDefault="00B23BFD" w:rsidP="003C5DF8">
      <w:pPr>
        <w:rPr>
          <w:lang w:val="ru-RU"/>
        </w:rPr>
      </w:pPr>
    </w:p>
    <w:sectPr w:rsidR="00B23BFD" w:rsidRPr="003C5DF8" w:rsidSect="003C5DF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F8"/>
    <w:rsid w:val="003803BA"/>
    <w:rsid w:val="003C5DF8"/>
    <w:rsid w:val="00615BDF"/>
    <w:rsid w:val="00B2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F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3C5DF8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3C5DF8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F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3C5DF8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3C5DF8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Abdukaxxor Mansurov</dc:creator>
  <cp:lastModifiedBy>Yulduz Shaikramova</cp:lastModifiedBy>
  <cp:revision>2</cp:revision>
  <dcterms:created xsi:type="dcterms:W3CDTF">2021-05-24T11:11:00Z</dcterms:created>
  <dcterms:modified xsi:type="dcterms:W3CDTF">2021-05-24T11:11:00Z</dcterms:modified>
</cp:coreProperties>
</file>