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DFA" w:rsidRPr="00301FEF" w:rsidRDefault="00582DFA" w:rsidP="00582DFA">
      <w:pPr>
        <w:spacing w:before="100" w:line="276" w:lineRule="auto"/>
        <w:ind w:firstLine="709"/>
        <w:jc w:val="center"/>
        <w:rPr>
          <w:b/>
          <w:sz w:val="24"/>
          <w:szCs w:val="24"/>
        </w:rPr>
      </w:pPr>
      <w:r w:rsidRPr="00301FEF">
        <w:rPr>
          <w:b/>
          <w:sz w:val="24"/>
          <w:szCs w:val="24"/>
        </w:rPr>
        <w:t>ТЕХНИЧЕСКОЕ ЗАДАНИЕ</w:t>
      </w:r>
    </w:p>
    <w:p w:rsidR="00582DFA" w:rsidRPr="00301FEF" w:rsidRDefault="00582DFA" w:rsidP="00582DFA">
      <w:pPr>
        <w:spacing w:before="100" w:line="276" w:lineRule="auto"/>
        <w:ind w:firstLine="709"/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"/>
        <w:gridCol w:w="2501"/>
        <w:gridCol w:w="6629"/>
      </w:tblGrid>
      <w:tr w:rsidR="00582DFA" w:rsidRPr="003E6893" w:rsidTr="00CC570E">
        <w:tc>
          <w:tcPr>
            <w:tcW w:w="901" w:type="dxa"/>
            <w:vAlign w:val="center"/>
          </w:tcPr>
          <w:p w:rsidR="00582DFA" w:rsidRPr="003E6893" w:rsidRDefault="00582DFA" w:rsidP="00CC570E">
            <w:pPr>
              <w:jc w:val="center"/>
              <w:rPr>
                <w:b/>
                <w:sz w:val="23"/>
                <w:szCs w:val="23"/>
              </w:rPr>
            </w:pPr>
            <w:r w:rsidRPr="003E6893">
              <w:rPr>
                <w:b/>
                <w:sz w:val="23"/>
                <w:szCs w:val="23"/>
              </w:rPr>
              <w:t>№ п/п</w:t>
            </w:r>
          </w:p>
        </w:tc>
        <w:tc>
          <w:tcPr>
            <w:tcW w:w="2501" w:type="dxa"/>
            <w:vAlign w:val="center"/>
          </w:tcPr>
          <w:p w:rsidR="00582DFA" w:rsidRPr="003E6893" w:rsidRDefault="00582DFA" w:rsidP="00CC570E">
            <w:pPr>
              <w:jc w:val="center"/>
              <w:rPr>
                <w:b/>
                <w:sz w:val="23"/>
                <w:szCs w:val="23"/>
              </w:rPr>
            </w:pPr>
            <w:r w:rsidRPr="003E6893">
              <w:rPr>
                <w:b/>
                <w:sz w:val="23"/>
                <w:szCs w:val="23"/>
              </w:rPr>
              <w:t>Перечень основных данных и требований</w:t>
            </w:r>
          </w:p>
        </w:tc>
        <w:tc>
          <w:tcPr>
            <w:tcW w:w="6629" w:type="dxa"/>
            <w:vAlign w:val="center"/>
          </w:tcPr>
          <w:p w:rsidR="00582DFA" w:rsidRPr="003E6893" w:rsidRDefault="00582DFA" w:rsidP="00CC570E">
            <w:pPr>
              <w:jc w:val="center"/>
              <w:rPr>
                <w:b/>
                <w:sz w:val="23"/>
                <w:szCs w:val="23"/>
              </w:rPr>
            </w:pPr>
            <w:r w:rsidRPr="003E6893">
              <w:rPr>
                <w:b/>
                <w:sz w:val="23"/>
                <w:szCs w:val="23"/>
              </w:rPr>
              <w:t>Содержание основных данных и требований</w:t>
            </w:r>
          </w:p>
        </w:tc>
      </w:tr>
      <w:tr w:rsidR="00582DFA" w:rsidRPr="003E6893" w:rsidTr="00CC570E">
        <w:tc>
          <w:tcPr>
            <w:tcW w:w="9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1</w:t>
            </w:r>
          </w:p>
        </w:tc>
        <w:tc>
          <w:tcPr>
            <w:tcW w:w="25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Заказчик</w:t>
            </w:r>
          </w:p>
        </w:tc>
        <w:tc>
          <w:tcPr>
            <w:tcW w:w="6629" w:type="dxa"/>
            <w:vAlign w:val="center"/>
          </w:tcPr>
          <w:p w:rsidR="00582DFA" w:rsidRPr="00FC0F62" w:rsidRDefault="00582DFA" w:rsidP="00CC570E">
            <w:pPr>
              <w:rPr>
                <w:sz w:val="24"/>
                <w:szCs w:val="24"/>
              </w:rPr>
            </w:pPr>
            <w:r w:rsidRPr="00FC0F62">
              <w:rPr>
                <w:sz w:val="24"/>
                <w:szCs w:val="24"/>
              </w:rPr>
              <w:t>АО «Национальный банк ВЭД РУ»</w:t>
            </w:r>
          </w:p>
        </w:tc>
      </w:tr>
      <w:tr w:rsidR="00582DFA" w:rsidRPr="003E6893" w:rsidTr="00CC570E">
        <w:tc>
          <w:tcPr>
            <w:tcW w:w="9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2</w:t>
            </w:r>
          </w:p>
        </w:tc>
        <w:tc>
          <w:tcPr>
            <w:tcW w:w="25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Основание для разработки</w:t>
            </w:r>
          </w:p>
        </w:tc>
        <w:tc>
          <w:tcPr>
            <w:tcW w:w="6629" w:type="dxa"/>
            <w:vAlign w:val="center"/>
          </w:tcPr>
          <w:p w:rsidR="00582DFA" w:rsidRPr="00FC0F62" w:rsidRDefault="00582DFA" w:rsidP="00CC570E">
            <w:pPr>
              <w:rPr>
                <w:sz w:val="24"/>
                <w:szCs w:val="24"/>
              </w:rPr>
            </w:pPr>
            <w:r w:rsidRPr="00FC0F62">
              <w:rPr>
                <w:sz w:val="24"/>
                <w:szCs w:val="24"/>
              </w:rPr>
              <w:t xml:space="preserve">Адресный список капитальному ремонту на 2021 год </w:t>
            </w:r>
            <w:r w:rsidRPr="00FC0F62">
              <w:rPr>
                <w:sz w:val="24"/>
                <w:szCs w:val="24"/>
              </w:rPr>
              <w:br/>
              <w:t>по АО «Национальный банк ВЭД РУ».</w:t>
            </w:r>
          </w:p>
        </w:tc>
      </w:tr>
      <w:tr w:rsidR="00582DFA" w:rsidRPr="003E6893" w:rsidTr="00CC570E">
        <w:tc>
          <w:tcPr>
            <w:tcW w:w="9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3</w:t>
            </w:r>
          </w:p>
        </w:tc>
        <w:tc>
          <w:tcPr>
            <w:tcW w:w="2501" w:type="dxa"/>
            <w:vAlign w:val="center"/>
          </w:tcPr>
          <w:p w:rsidR="00582DFA" w:rsidRPr="003E6893" w:rsidRDefault="00582DFA" w:rsidP="00CC570E">
            <w:pPr>
              <w:rPr>
                <w:color w:val="FF0000"/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Вид строительства</w:t>
            </w:r>
          </w:p>
        </w:tc>
        <w:tc>
          <w:tcPr>
            <w:tcW w:w="6629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 xml:space="preserve">Строительство банковского экспресс пункта 24/7 работающий круглосуточно в </w:t>
            </w:r>
            <w:r>
              <w:rPr>
                <w:sz w:val="23"/>
                <w:szCs w:val="23"/>
              </w:rPr>
              <w:t>ОПЕРУ при ТГУ АО «НБ ВЭД РУ»</w:t>
            </w:r>
          </w:p>
        </w:tc>
      </w:tr>
      <w:tr w:rsidR="00582DFA" w:rsidRPr="003E6893" w:rsidTr="00CC570E">
        <w:tc>
          <w:tcPr>
            <w:tcW w:w="9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4</w:t>
            </w:r>
          </w:p>
        </w:tc>
        <w:tc>
          <w:tcPr>
            <w:tcW w:w="25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Источник финансирования</w:t>
            </w:r>
          </w:p>
        </w:tc>
        <w:tc>
          <w:tcPr>
            <w:tcW w:w="6629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Собственные средства Банка</w:t>
            </w:r>
          </w:p>
        </w:tc>
      </w:tr>
      <w:tr w:rsidR="00582DFA" w:rsidRPr="003E6893" w:rsidTr="00CC570E">
        <w:tc>
          <w:tcPr>
            <w:tcW w:w="9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5</w:t>
            </w:r>
          </w:p>
        </w:tc>
        <w:tc>
          <w:tcPr>
            <w:tcW w:w="25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Стоимость строительства</w:t>
            </w:r>
          </w:p>
        </w:tc>
        <w:tc>
          <w:tcPr>
            <w:tcW w:w="6629" w:type="dxa"/>
            <w:vAlign w:val="center"/>
          </w:tcPr>
          <w:p w:rsidR="00582DFA" w:rsidRPr="003E6893" w:rsidRDefault="00582DFA" w:rsidP="00CC570E">
            <w:pPr>
              <w:tabs>
                <w:tab w:val="left" w:pos="1304"/>
                <w:tab w:val="center" w:pos="3230"/>
              </w:tabs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172 532 251 </w:t>
            </w:r>
            <w:proofErr w:type="spellStart"/>
            <w:r w:rsidRPr="00734387">
              <w:rPr>
                <w:b/>
                <w:sz w:val="23"/>
                <w:szCs w:val="23"/>
              </w:rPr>
              <w:t>сум</w:t>
            </w:r>
            <w:proofErr w:type="spellEnd"/>
            <w:r w:rsidRPr="00734387">
              <w:rPr>
                <w:b/>
                <w:sz w:val="23"/>
                <w:szCs w:val="23"/>
              </w:rPr>
              <w:t xml:space="preserve"> с учетом НДС</w:t>
            </w:r>
            <w:r>
              <w:rPr>
                <w:sz w:val="23"/>
                <w:szCs w:val="23"/>
              </w:rPr>
              <w:t>;</w:t>
            </w:r>
          </w:p>
        </w:tc>
      </w:tr>
      <w:tr w:rsidR="00582DFA" w:rsidRPr="003E6893" w:rsidTr="00CC570E">
        <w:tc>
          <w:tcPr>
            <w:tcW w:w="9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6</w:t>
            </w:r>
          </w:p>
        </w:tc>
        <w:tc>
          <w:tcPr>
            <w:tcW w:w="25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Наименование проектной организации</w:t>
            </w:r>
          </w:p>
        </w:tc>
        <w:tc>
          <w:tcPr>
            <w:tcW w:w="6629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ООО </w:t>
            </w:r>
            <w:r w:rsidRPr="003E6893">
              <w:rPr>
                <w:sz w:val="23"/>
                <w:szCs w:val="23"/>
              </w:rPr>
              <w:t>«</w:t>
            </w:r>
            <w:r>
              <w:rPr>
                <w:sz w:val="23"/>
                <w:szCs w:val="23"/>
              </w:rPr>
              <w:t>АВАТ</w:t>
            </w:r>
            <w:r w:rsidRPr="003E6893">
              <w:rPr>
                <w:sz w:val="23"/>
                <w:szCs w:val="23"/>
              </w:rPr>
              <w:t>»</w:t>
            </w:r>
          </w:p>
        </w:tc>
      </w:tr>
      <w:tr w:rsidR="00582DFA" w:rsidRPr="003E6893" w:rsidTr="00CC570E">
        <w:tc>
          <w:tcPr>
            <w:tcW w:w="9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7</w:t>
            </w:r>
          </w:p>
        </w:tc>
        <w:tc>
          <w:tcPr>
            <w:tcW w:w="25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Требование к участнику</w:t>
            </w:r>
          </w:p>
        </w:tc>
        <w:tc>
          <w:tcPr>
            <w:tcW w:w="6629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 xml:space="preserve">     Для участия в конкурсе данного проекта необходимо:</w:t>
            </w:r>
          </w:p>
          <w:p w:rsidR="00582DFA" w:rsidRPr="003E6893" w:rsidRDefault="00582DFA" w:rsidP="00CC570E">
            <w:pPr>
              <w:jc w:val="both"/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 xml:space="preserve">     Наличие машин и механизмов т.е. перфораторы, дрели, агрегаты для приготовления растворов и т.д. Автомобиль (или арендный договор);</w:t>
            </w:r>
          </w:p>
          <w:p w:rsidR="00582DFA" w:rsidRPr="003E6893" w:rsidRDefault="00582DFA" w:rsidP="00CC570E">
            <w:pPr>
              <w:jc w:val="both"/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 xml:space="preserve">      Наличие инженерно-технических работников более </w:t>
            </w:r>
            <w:r w:rsidRPr="00BE5342">
              <w:rPr>
                <w:sz w:val="23"/>
                <w:szCs w:val="23"/>
              </w:rPr>
              <w:t>2</w:t>
            </w:r>
            <w:r w:rsidRPr="003E6893">
              <w:rPr>
                <w:sz w:val="23"/>
                <w:szCs w:val="23"/>
              </w:rPr>
              <w:t xml:space="preserve"> человек (инженер, дипломированный специалист ПТО) и необходимых квалифицированных рабочих (каменщик, штукатурщик, маляр) на постоянной основе не менее </w:t>
            </w:r>
            <w:r w:rsidRPr="00BE5342">
              <w:rPr>
                <w:sz w:val="23"/>
                <w:szCs w:val="23"/>
              </w:rPr>
              <w:t>4</w:t>
            </w:r>
            <w:r w:rsidRPr="003E6893">
              <w:rPr>
                <w:sz w:val="23"/>
                <w:szCs w:val="23"/>
              </w:rPr>
              <w:t xml:space="preserve"> человек;</w:t>
            </w:r>
          </w:p>
          <w:p w:rsidR="00371D79" w:rsidRDefault="00582DFA" w:rsidP="00CC570E">
            <w:pPr>
              <w:jc w:val="both"/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 xml:space="preserve">      Наличие оборотных средств на начало капитального ремонта не менее </w:t>
            </w:r>
            <w:r w:rsidRPr="00371D79">
              <w:rPr>
                <w:b/>
                <w:sz w:val="23"/>
                <w:szCs w:val="23"/>
              </w:rPr>
              <w:t>20 %</w:t>
            </w:r>
            <w:r w:rsidRPr="003E6893">
              <w:rPr>
                <w:sz w:val="23"/>
                <w:szCs w:val="23"/>
              </w:rPr>
              <w:t xml:space="preserve"> от сметной стоимости. Минимальный среднегодовой оборот не менее </w:t>
            </w:r>
            <w:r w:rsidRPr="00371D79">
              <w:rPr>
                <w:b/>
                <w:sz w:val="23"/>
                <w:szCs w:val="23"/>
              </w:rPr>
              <w:t xml:space="preserve">100,0 млн. </w:t>
            </w:r>
            <w:proofErr w:type="spellStart"/>
            <w:r w:rsidRPr="00371D79">
              <w:rPr>
                <w:b/>
                <w:sz w:val="23"/>
                <w:szCs w:val="23"/>
              </w:rPr>
              <w:t>сум</w:t>
            </w:r>
            <w:proofErr w:type="spellEnd"/>
            <w:r w:rsidRPr="003E6893">
              <w:rPr>
                <w:sz w:val="23"/>
                <w:szCs w:val="23"/>
              </w:rPr>
              <w:t>.</w:t>
            </w:r>
          </w:p>
          <w:p w:rsidR="00582DFA" w:rsidRPr="003E6893" w:rsidRDefault="00371D79" w:rsidP="00CC570E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</w:t>
            </w:r>
            <w:r w:rsidR="00582DFA" w:rsidRPr="003E6893">
              <w:rPr>
                <w:sz w:val="23"/>
                <w:szCs w:val="23"/>
              </w:rPr>
              <w:t>Опыт работы в аналогичной строительстве в роли генподрядчика или субподрядчика за последний 2 года (прилагать подтверждающие документы).</w:t>
            </w:r>
          </w:p>
        </w:tc>
      </w:tr>
      <w:tr w:rsidR="00582DFA" w:rsidRPr="003E6893" w:rsidTr="00CC570E">
        <w:tc>
          <w:tcPr>
            <w:tcW w:w="9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8</w:t>
            </w:r>
          </w:p>
        </w:tc>
        <w:tc>
          <w:tcPr>
            <w:tcW w:w="25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Не допускаются к участию конкурса</w:t>
            </w:r>
          </w:p>
        </w:tc>
        <w:tc>
          <w:tcPr>
            <w:tcW w:w="6629" w:type="dxa"/>
            <w:vAlign w:val="center"/>
          </w:tcPr>
          <w:p w:rsidR="00582DFA" w:rsidRPr="003E6893" w:rsidRDefault="00582DFA" w:rsidP="00CC570E">
            <w:pPr>
              <w:jc w:val="both"/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 xml:space="preserve">    -находящиеся в состоянии судебного разбирательства с заказчиком;</w:t>
            </w:r>
          </w:p>
          <w:p w:rsidR="00582DFA" w:rsidRPr="003E6893" w:rsidRDefault="00582DFA" w:rsidP="00CC570E">
            <w:pPr>
              <w:jc w:val="both"/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 xml:space="preserve">    -находящиеся в Едино</w:t>
            </w:r>
            <w:r w:rsidR="00371D79">
              <w:rPr>
                <w:sz w:val="23"/>
                <w:szCs w:val="23"/>
              </w:rPr>
              <w:t>м</w:t>
            </w:r>
            <w:r w:rsidRPr="003E6893">
              <w:rPr>
                <w:sz w:val="23"/>
                <w:szCs w:val="23"/>
              </w:rPr>
              <w:t xml:space="preserve"> реестре недобросовестных исполнителей;</w:t>
            </w:r>
          </w:p>
          <w:p w:rsidR="00582DFA" w:rsidRPr="003E6893" w:rsidRDefault="00582DFA" w:rsidP="00CC570E">
            <w:pPr>
              <w:jc w:val="both"/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 xml:space="preserve">    -должна отсутствовать просроченная дебиторская задолженность перед бюджетом и поставщиками</w:t>
            </w:r>
          </w:p>
        </w:tc>
      </w:tr>
      <w:tr w:rsidR="00582DFA" w:rsidRPr="003E6893" w:rsidTr="00CC570E">
        <w:tc>
          <w:tcPr>
            <w:tcW w:w="9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9</w:t>
            </w:r>
          </w:p>
        </w:tc>
        <w:tc>
          <w:tcPr>
            <w:tcW w:w="25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Срок начало и окончания работ</w:t>
            </w:r>
          </w:p>
        </w:tc>
        <w:tc>
          <w:tcPr>
            <w:tcW w:w="6629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 xml:space="preserve">Начало с момента поступления </w:t>
            </w:r>
            <w:r w:rsidR="00371D79" w:rsidRPr="003E6893">
              <w:rPr>
                <w:sz w:val="23"/>
                <w:szCs w:val="23"/>
              </w:rPr>
              <w:t>аванса на</w:t>
            </w:r>
            <w:r w:rsidRPr="003E6893">
              <w:rPr>
                <w:sz w:val="23"/>
                <w:szCs w:val="23"/>
              </w:rPr>
              <w:t xml:space="preserve"> счет подрядчика, окончание через </w:t>
            </w:r>
            <w:r w:rsidRPr="00371D79">
              <w:rPr>
                <w:b/>
                <w:sz w:val="23"/>
                <w:szCs w:val="23"/>
              </w:rPr>
              <w:t>30 дней</w:t>
            </w:r>
            <w:r w:rsidRPr="003E6893">
              <w:rPr>
                <w:sz w:val="23"/>
                <w:szCs w:val="23"/>
              </w:rPr>
              <w:t>.</w:t>
            </w:r>
          </w:p>
        </w:tc>
      </w:tr>
      <w:tr w:rsidR="00582DFA" w:rsidRPr="003E6893" w:rsidTr="00CC570E">
        <w:tc>
          <w:tcPr>
            <w:tcW w:w="9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10</w:t>
            </w:r>
          </w:p>
        </w:tc>
        <w:tc>
          <w:tcPr>
            <w:tcW w:w="25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Основные объёмы работ</w:t>
            </w:r>
          </w:p>
        </w:tc>
        <w:tc>
          <w:tcPr>
            <w:tcW w:w="6629" w:type="dxa"/>
            <w:vAlign w:val="center"/>
          </w:tcPr>
          <w:p w:rsidR="00582DFA" w:rsidRPr="003E6893" w:rsidRDefault="00582DFA" w:rsidP="00CC570E">
            <w:pPr>
              <w:jc w:val="both"/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 xml:space="preserve">       Строительство одноэтажного здания банковского экспресс пункта, фасадная часть </w:t>
            </w:r>
            <w:r>
              <w:rPr>
                <w:sz w:val="23"/>
                <w:szCs w:val="23"/>
              </w:rPr>
              <w:t xml:space="preserve">травертин камен и </w:t>
            </w:r>
            <w:r w:rsidRPr="003E6893">
              <w:rPr>
                <w:sz w:val="23"/>
                <w:szCs w:val="23"/>
              </w:rPr>
              <w:t>коленная стекло, художественное оформление по логотипу АО «</w:t>
            </w:r>
            <w:proofErr w:type="spellStart"/>
            <w:r>
              <w:rPr>
                <w:sz w:val="23"/>
                <w:szCs w:val="23"/>
              </w:rPr>
              <w:t>Узнацбанка</w:t>
            </w:r>
            <w:proofErr w:type="spellEnd"/>
            <w:r w:rsidRPr="003E6893">
              <w:rPr>
                <w:sz w:val="23"/>
                <w:szCs w:val="23"/>
              </w:rPr>
              <w:t>»</w:t>
            </w:r>
            <w:r>
              <w:rPr>
                <w:sz w:val="23"/>
                <w:szCs w:val="23"/>
              </w:rPr>
              <w:t xml:space="preserve"> и согласно разработанной ПСД</w:t>
            </w:r>
            <w:r w:rsidR="00371D79">
              <w:rPr>
                <w:sz w:val="23"/>
                <w:szCs w:val="23"/>
              </w:rPr>
              <w:t>.</w:t>
            </w:r>
          </w:p>
        </w:tc>
      </w:tr>
      <w:tr w:rsidR="00582DFA" w:rsidRPr="003E6893" w:rsidTr="00CC570E">
        <w:tc>
          <w:tcPr>
            <w:tcW w:w="9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11</w:t>
            </w:r>
          </w:p>
        </w:tc>
        <w:tc>
          <w:tcPr>
            <w:tcW w:w="25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Требования к безопасности выполнения работ</w:t>
            </w:r>
          </w:p>
        </w:tc>
        <w:tc>
          <w:tcPr>
            <w:tcW w:w="6629" w:type="dxa"/>
            <w:vAlign w:val="center"/>
          </w:tcPr>
          <w:p w:rsidR="00582DFA" w:rsidRPr="003E6893" w:rsidRDefault="00582DFA" w:rsidP="00CC570E">
            <w:pPr>
              <w:jc w:val="both"/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Руководствоваться требованиям нормативных документов. Ответственность за соблюдение правил пожарной безопасности, охраны труда и санитарно-гигиенического режима на объекте возлагается на подрядчика.</w:t>
            </w:r>
          </w:p>
        </w:tc>
      </w:tr>
      <w:tr w:rsidR="00582DFA" w:rsidRPr="003E6893" w:rsidTr="00CC570E">
        <w:tc>
          <w:tcPr>
            <w:tcW w:w="9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12</w:t>
            </w:r>
          </w:p>
        </w:tc>
        <w:tc>
          <w:tcPr>
            <w:tcW w:w="25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Правила контроля и порядок сдачи результатов работ</w:t>
            </w:r>
          </w:p>
        </w:tc>
        <w:tc>
          <w:tcPr>
            <w:tcW w:w="6629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Руководитель работ, участвующий в ремонте:</w:t>
            </w:r>
          </w:p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-осуществляет контроль качества применяемых строительных материалов;</w:t>
            </w:r>
          </w:p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-обеспечивает оперативный контроль качества выполняемых ремонтных работ;</w:t>
            </w:r>
          </w:p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-своевременно оформляет акты скрытых работ;</w:t>
            </w:r>
          </w:p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-обеспечивает контроль исполнительной документации на все виды ремонтных работ;</w:t>
            </w:r>
          </w:p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-обеспечивает выполнение ремонтных работ в сроки, предусмотренные согласованными графиками;</w:t>
            </w:r>
          </w:p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lastRenderedPageBreak/>
              <w:t>-определяет объёмы дополнительных работ по результатам осмотра с составлением актов и дефектных ведомостей;</w:t>
            </w:r>
          </w:p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 xml:space="preserve">-сдача заказчику законченных ремонтных работ </w:t>
            </w:r>
            <w:r w:rsidR="00371D79" w:rsidRPr="003E6893">
              <w:rPr>
                <w:sz w:val="23"/>
                <w:szCs w:val="23"/>
              </w:rPr>
              <w:t>согласно строительным нормам</w:t>
            </w:r>
            <w:r w:rsidRPr="003E6893">
              <w:rPr>
                <w:sz w:val="23"/>
                <w:szCs w:val="23"/>
              </w:rPr>
              <w:t xml:space="preserve"> и правил, оформлением акта приёмки установленной формы.</w:t>
            </w:r>
          </w:p>
        </w:tc>
      </w:tr>
      <w:tr w:rsidR="00582DFA" w:rsidRPr="003E6893" w:rsidTr="00CC570E">
        <w:tc>
          <w:tcPr>
            <w:tcW w:w="9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lastRenderedPageBreak/>
              <w:t>13</w:t>
            </w:r>
          </w:p>
        </w:tc>
        <w:tc>
          <w:tcPr>
            <w:tcW w:w="25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Требования по обеспечению финансирования</w:t>
            </w:r>
          </w:p>
        </w:tc>
        <w:tc>
          <w:tcPr>
            <w:tcW w:w="6629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FC0F62">
              <w:rPr>
                <w:sz w:val="24"/>
                <w:szCs w:val="24"/>
              </w:rPr>
              <w:t>30% аванс, 65 % текущее финансирование за выполненные работы, 5 % после ист</w:t>
            </w:r>
            <w:r w:rsidR="00371D79">
              <w:rPr>
                <w:sz w:val="24"/>
                <w:szCs w:val="24"/>
              </w:rPr>
              <w:t>е</w:t>
            </w:r>
            <w:r w:rsidRPr="00FC0F62">
              <w:rPr>
                <w:sz w:val="24"/>
                <w:szCs w:val="24"/>
              </w:rPr>
              <w:t>чения гаранти</w:t>
            </w:r>
            <w:r w:rsidR="00371D79">
              <w:rPr>
                <w:sz w:val="24"/>
                <w:szCs w:val="24"/>
              </w:rPr>
              <w:t>й</w:t>
            </w:r>
            <w:r w:rsidRPr="00FC0F62">
              <w:rPr>
                <w:sz w:val="24"/>
                <w:szCs w:val="24"/>
              </w:rPr>
              <w:t>ного</w:t>
            </w:r>
            <w:r w:rsidR="00371D79">
              <w:rPr>
                <w:sz w:val="24"/>
                <w:szCs w:val="24"/>
              </w:rPr>
              <w:t xml:space="preserve"> </w:t>
            </w:r>
            <w:r w:rsidRPr="00FC0F62">
              <w:rPr>
                <w:sz w:val="24"/>
                <w:szCs w:val="24"/>
              </w:rPr>
              <w:t>срока.</w:t>
            </w:r>
          </w:p>
        </w:tc>
      </w:tr>
      <w:tr w:rsidR="00582DFA" w:rsidRPr="003E6893" w:rsidTr="00CC570E">
        <w:tc>
          <w:tcPr>
            <w:tcW w:w="9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14</w:t>
            </w:r>
          </w:p>
        </w:tc>
        <w:tc>
          <w:tcPr>
            <w:tcW w:w="25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Требования по передаче подрядчику технических и иных документов</w:t>
            </w:r>
          </w:p>
        </w:tc>
        <w:tc>
          <w:tcPr>
            <w:tcW w:w="6629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 xml:space="preserve">      Подрядчику передаётся согласованная в установленном порядке в 1-м экземпляре на бумажном виде альбомы рабочих чертежей, на электронном носителе локальную ресурсную ведомость.</w:t>
            </w:r>
          </w:p>
        </w:tc>
      </w:tr>
      <w:tr w:rsidR="00582DFA" w:rsidRPr="003E6893" w:rsidTr="00CC570E">
        <w:tc>
          <w:tcPr>
            <w:tcW w:w="9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15</w:t>
            </w:r>
          </w:p>
        </w:tc>
        <w:tc>
          <w:tcPr>
            <w:tcW w:w="2501" w:type="dxa"/>
            <w:vAlign w:val="center"/>
          </w:tcPr>
          <w:p w:rsidR="00582DFA" w:rsidRPr="003E6893" w:rsidRDefault="00582DFA" w:rsidP="00CC570E">
            <w:pPr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>Требования по объёму и срокам гарантий качества работ</w:t>
            </w:r>
          </w:p>
        </w:tc>
        <w:tc>
          <w:tcPr>
            <w:tcW w:w="6629" w:type="dxa"/>
            <w:vAlign w:val="center"/>
          </w:tcPr>
          <w:p w:rsidR="00582DFA" w:rsidRPr="003E6893" w:rsidRDefault="00582DFA" w:rsidP="00CC570E">
            <w:pPr>
              <w:jc w:val="both"/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 xml:space="preserve">    Все работы выполнять в соответствии с данными проектов с соблюдением соответствующих глав строительных норм и правил по организации производству и приемке работ. В случае нанесения материального ущерба при производстве ремонтных работ заказчик и подрядчик обязаны в 3-х </w:t>
            </w:r>
            <w:proofErr w:type="spellStart"/>
            <w:r w:rsidRPr="003E6893">
              <w:rPr>
                <w:sz w:val="23"/>
                <w:szCs w:val="23"/>
              </w:rPr>
              <w:t>дневный</w:t>
            </w:r>
            <w:proofErr w:type="spellEnd"/>
            <w:r w:rsidRPr="003E6893">
              <w:rPr>
                <w:sz w:val="23"/>
                <w:szCs w:val="23"/>
              </w:rPr>
              <w:t xml:space="preserve"> срок составить акт осмотра и принять решение о компенсации ущерба.</w:t>
            </w:r>
          </w:p>
          <w:p w:rsidR="00582DFA" w:rsidRPr="003E6893" w:rsidRDefault="00582DFA" w:rsidP="00CC570E">
            <w:pPr>
              <w:jc w:val="both"/>
              <w:rPr>
                <w:sz w:val="23"/>
                <w:szCs w:val="23"/>
              </w:rPr>
            </w:pPr>
            <w:r w:rsidRPr="003E6893">
              <w:rPr>
                <w:sz w:val="23"/>
                <w:szCs w:val="23"/>
              </w:rPr>
              <w:t xml:space="preserve">    Срок предоставления гарантийных обязательств на выполненные работы не менее 3 месяца после акта приёмки.</w:t>
            </w:r>
          </w:p>
        </w:tc>
      </w:tr>
      <w:tr w:rsidR="00FD4281" w:rsidRPr="003E6893" w:rsidTr="00CC570E">
        <w:tc>
          <w:tcPr>
            <w:tcW w:w="901" w:type="dxa"/>
            <w:vAlign w:val="center"/>
          </w:tcPr>
          <w:p w:rsidR="00FD4281" w:rsidRPr="003E6893" w:rsidRDefault="00FD4281" w:rsidP="00CC570E">
            <w:pPr>
              <w:rPr>
                <w:sz w:val="23"/>
                <w:szCs w:val="23"/>
              </w:rPr>
            </w:pPr>
          </w:p>
        </w:tc>
        <w:tc>
          <w:tcPr>
            <w:tcW w:w="2501" w:type="dxa"/>
            <w:vAlign w:val="center"/>
          </w:tcPr>
          <w:p w:rsidR="00FD4281" w:rsidRPr="003E6893" w:rsidRDefault="00FD4281" w:rsidP="00CC570E">
            <w:pPr>
              <w:rPr>
                <w:sz w:val="23"/>
                <w:szCs w:val="23"/>
              </w:rPr>
            </w:pPr>
          </w:p>
        </w:tc>
        <w:tc>
          <w:tcPr>
            <w:tcW w:w="6629" w:type="dxa"/>
            <w:vAlign w:val="center"/>
          </w:tcPr>
          <w:p w:rsidR="00FD4281" w:rsidRPr="003E6893" w:rsidRDefault="00FD4281" w:rsidP="00CC570E">
            <w:pPr>
              <w:jc w:val="both"/>
              <w:rPr>
                <w:sz w:val="23"/>
                <w:szCs w:val="23"/>
              </w:rPr>
            </w:pPr>
          </w:p>
        </w:tc>
      </w:tr>
    </w:tbl>
    <w:p w:rsidR="00FD4281" w:rsidRDefault="00FD4281">
      <w:pPr>
        <w:spacing w:after="160" w:line="259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863DA84" wp14:editId="39C2E6D3">
            <wp:extent cx="6324600" cy="4476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FA" w:rsidRDefault="00582DFA" w:rsidP="00582DFA">
      <w:pPr>
        <w:spacing w:before="100" w:line="276" w:lineRule="auto"/>
        <w:ind w:firstLine="709"/>
        <w:jc w:val="center"/>
        <w:rPr>
          <w:sz w:val="24"/>
          <w:szCs w:val="24"/>
        </w:rPr>
      </w:pPr>
    </w:p>
    <w:p w:rsidR="00FD4281" w:rsidRDefault="00FD4281" w:rsidP="00582DFA">
      <w:pPr>
        <w:spacing w:before="100" w:line="276" w:lineRule="auto"/>
        <w:ind w:firstLine="709"/>
        <w:jc w:val="center"/>
        <w:rPr>
          <w:sz w:val="24"/>
          <w:szCs w:val="24"/>
        </w:rPr>
      </w:pPr>
    </w:p>
    <w:p w:rsidR="00FD4281" w:rsidRDefault="00FD4281" w:rsidP="00582DFA">
      <w:pPr>
        <w:spacing w:before="100" w:line="276" w:lineRule="auto"/>
        <w:ind w:firstLine="709"/>
        <w:jc w:val="center"/>
        <w:rPr>
          <w:sz w:val="24"/>
          <w:szCs w:val="24"/>
        </w:rPr>
      </w:pPr>
    </w:p>
    <w:p w:rsidR="00FD4281" w:rsidRDefault="00FD4281" w:rsidP="00582DFA">
      <w:pPr>
        <w:spacing w:before="100" w:line="276" w:lineRule="auto"/>
        <w:ind w:firstLine="709"/>
        <w:jc w:val="center"/>
        <w:rPr>
          <w:sz w:val="24"/>
          <w:szCs w:val="24"/>
        </w:rPr>
      </w:pPr>
    </w:p>
    <w:p w:rsidR="00FD4281" w:rsidRDefault="00FD4281" w:rsidP="00582DFA">
      <w:pPr>
        <w:spacing w:before="100" w:line="276" w:lineRule="auto"/>
        <w:ind w:firstLine="709"/>
        <w:jc w:val="center"/>
        <w:rPr>
          <w:sz w:val="24"/>
          <w:szCs w:val="24"/>
        </w:rPr>
      </w:pPr>
    </w:p>
    <w:p w:rsidR="00FD4281" w:rsidRDefault="00FD4281" w:rsidP="00582DFA">
      <w:pPr>
        <w:spacing w:before="100" w:line="276" w:lineRule="auto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FEBD05F" wp14:editId="34A599C4">
            <wp:extent cx="6324600" cy="4476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81" w:rsidRDefault="00FD4281" w:rsidP="00582DFA">
      <w:pPr>
        <w:spacing w:before="100" w:line="276" w:lineRule="auto"/>
        <w:ind w:firstLine="709"/>
        <w:jc w:val="center"/>
        <w:rPr>
          <w:sz w:val="24"/>
          <w:szCs w:val="24"/>
        </w:rPr>
      </w:pPr>
    </w:p>
    <w:p w:rsidR="00FD4281" w:rsidRDefault="00FD4281" w:rsidP="00582DFA">
      <w:pPr>
        <w:spacing w:before="100" w:line="276" w:lineRule="auto"/>
        <w:ind w:firstLine="709"/>
        <w:jc w:val="center"/>
        <w:rPr>
          <w:sz w:val="24"/>
          <w:szCs w:val="24"/>
        </w:rPr>
      </w:pPr>
    </w:p>
    <w:p w:rsidR="00FD4281" w:rsidRDefault="00FD4281" w:rsidP="00582DFA">
      <w:pPr>
        <w:spacing w:before="100" w:line="276" w:lineRule="auto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24600" cy="4476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81" w:rsidRDefault="00FD4281" w:rsidP="00582DFA">
      <w:pPr>
        <w:spacing w:before="100" w:line="276" w:lineRule="auto"/>
        <w:ind w:firstLine="709"/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0" distR="0" wp14:anchorId="444D80B2" wp14:editId="6C4EFEC8">
            <wp:extent cx="6324600" cy="4476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D4281" w:rsidRDefault="00FD4281" w:rsidP="00582DFA">
      <w:pPr>
        <w:spacing w:before="100" w:line="276" w:lineRule="auto"/>
        <w:ind w:firstLine="709"/>
        <w:jc w:val="center"/>
        <w:rPr>
          <w:sz w:val="24"/>
          <w:szCs w:val="24"/>
        </w:rPr>
      </w:pPr>
    </w:p>
    <w:p w:rsidR="00FD4281" w:rsidRDefault="00FD4281" w:rsidP="00582DFA">
      <w:pPr>
        <w:spacing w:before="100" w:line="276" w:lineRule="auto"/>
        <w:ind w:firstLine="709"/>
        <w:jc w:val="center"/>
        <w:rPr>
          <w:sz w:val="24"/>
          <w:szCs w:val="24"/>
        </w:rPr>
      </w:pPr>
    </w:p>
    <w:p w:rsidR="00FD4281" w:rsidRDefault="00FD4281" w:rsidP="00582DFA">
      <w:pPr>
        <w:spacing w:before="100" w:line="276" w:lineRule="auto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24600" cy="4476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81" w:rsidRDefault="00FD4281" w:rsidP="00582DFA">
      <w:pPr>
        <w:spacing w:before="100" w:line="276" w:lineRule="auto"/>
        <w:ind w:firstLine="709"/>
        <w:jc w:val="center"/>
        <w:rPr>
          <w:sz w:val="24"/>
          <w:szCs w:val="24"/>
        </w:rPr>
      </w:pPr>
    </w:p>
    <w:p w:rsidR="00FD4281" w:rsidRDefault="00FD4281" w:rsidP="00582DFA">
      <w:pPr>
        <w:spacing w:before="100" w:line="276" w:lineRule="auto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24600" cy="4476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81" w:rsidRPr="00301FEF" w:rsidRDefault="00FD4281" w:rsidP="00582DFA">
      <w:pPr>
        <w:spacing w:before="100" w:line="276" w:lineRule="auto"/>
        <w:ind w:firstLine="709"/>
        <w:jc w:val="center"/>
        <w:rPr>
          <w:sz w:val="24"/>
          <w:szCs w:val="24"/>
        </w:rPr>
      </w:pPr>
    </w:p>
    <w:sectPr w:rsidR="00FD4281" w:rsidRPr="00301FEF" w:rsidSect="002034C6">
      <w:pgSz w:w="11906" w:h="16838"/>
      <w:pgMar w:top="851" w:right="851" w:bottom="567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DFA"/>
    <w:rsid w:val="00371D79"/>
    <w:rsid w:val="00582DFA"/>
    <w:rsid w:val="008311AA"/>
    <w:rsid w:val="00B102E9"/>
    <w:rsid w:val="00E14588"/>
    <w:rsid w:val="00E96990"/>
    <w:rsid w:val="00FD4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D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2DF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FD428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D4281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D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2DF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FD428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D4281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Feruzbek Madaminov</dc:creator>
  <cp:lastModifiedBy>Yulduz Shaikramova</cp:lastModifiedBy>
  <cp:revision>2</cp:revision>
  <dcterms:created xsi:type="dcterms:W3CDTF">2021-06-02T05:18:00Z</dcterms:created>
  <dcterms:modified xsi:type="dcterms:W3CDTF">2021-06-02T05:18:00Z</dcterms:modified>
</cp:coreProperties>
</file>