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3536A" w14:textId="77777777" w:rsidR="000B30F7" w:rsidRPr="000B30F7" w:rsidRDefault="000B30F7" w:rsidP="000B3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193E466" w14:textId="77777777" w:rsidR="000B30F7" w:rsidRPr="000B30F7" w:rsidRDefault="000B30F7" w:rsidP="000B30F7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14:paraId="21ADDD32" w14:textId="77777777" w:rsidR="000B30F7" w:rsidRPr="000B30F7" w:rsidRDefault="000B30F7" w:rsidP="000B30F7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35"/>
        <w:gridCol w:w="6914"/>
      </w:tblGrid>
      <w:tr w:rsidR="00C472B9" w:rsidRPr="005A1D51" w14:paraId="6081E2D6" w14:textId="77777777" w:rsidTr="00043D05">
        <w:trPr>
          <w:trHeight w:val="553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DC5E" w14:textId="77777777" w:rsidR="00C472B9" w:rsidRPr="005A1D51" w:rsidRDefault="00C472B9" w:rsidP="00043D05">
            <w:pPr>
              <w:tabs>
                <w:tab w:val="left" w:pos="5964"/>
              </w:tabs>
              <w:ind w:left="114" w:right="114"/>
              <w:rPr>
                <w:rFonts w:ascii="Times New Roman" w:hAnsi="Times New Roman"/>
                <w:b/>
                <w:lang w:eastAsia="ru-RU"/>
              </w:rPr>
            </w:pPr>
            <w:r w:rsidRPr="005A1D51">
              <w:rPr>
                <w:rFonts w:ascii="Times New Roman" w:hAnsi="Times New Roman"/>
                <w:b/>
                <w:lang w:eastAsia="ru-RU"/>
              </w:rPr>
              <w:t xml:space="preserve">Наименование основных </w:t>
            </w:r>
            <w:r w:rsidRPr="005A1D51">
              <w:rPr>
                <w:rFonts w:ascii="Times New Roman" w:hAnsi="Times New Roman"/>
                <w:b/>
                <w:lang w:eastAsia="ru-RU"/>
              </w:rPr>
              <w:br/>
              <w:t>данных и требований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BB64" w14:textId="77777777" w:rsidR="00C472B9" w:rsidRPr="005A1D51" w:rsidRDefault="00C472B9" w:rsidP="00043D05">
            <w:pPr>
              <w:tabs>
                <w:tab w:val="left" w:pos="5964"/>
              </w:tabs>
              <w:rPr>
                <w:rFonts w:ascii="Times New Roman" w:hAnsi="Times New Roman"/>
                <w:b/>
                <w:lang w:eastAsia="ru-RU"/>
              </w:rPr>
            </w:pPr>
            <w:r w:rsidRPr="005A1D51">
              <w:rPr>
                <w:rFonts w:ascii="Times New Roman" w:hAnsi="Times New Roman"/>
                <w:b/>
                <w:lang w:eastAsia="ru-RU"/>
              </w:rPr>
              <w:t>Содержание основных данных и требований</w:t>
            </w:r>
          </w:p>
        </w:tc>
      </w:tr>
      <w:tr w:rsidR="00C472B9" w:rsidRPr="005A1D51" w14:paraId="298327C7" w14:textId="77777777" w:rsidTr="00043D05">
        <w:trPr>
          <w:trHeight w:val="509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2127" w14:textId="77777777" w:rsidR="00C472B9" w:rsidRPr="005A1D51" w:rsidRDefault="00C472B9" w:rsidP="00043D05">
            <w:pPr>
              <w:tabs>
                <w:tab w:val="left" w:pos="5964"/>
              </w:tabs>
              <w:ind w:left="114" w:right="114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Основание на выполнения работ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C735" w14:textId="77777777" w:rsidR="00C472B9" w:rsidRPr="005A1D51" w:rsidRDefault="00C472B9" w:rsidP="00043D05">
            <w:pPr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Демонтаж и Монтаж (модернизация) существующих оптических патч-панели на телекоммуникационном шкафу.</w:t>
            </w:r>
          </w:p>
        </w:tc>
      </w:tr>
      <w:tr w:rsidR="00C472B9" w:rsidRPr="005A1D51" w14:paraId="70CFDB93" w14:textId="77777777" w:rsidTr="00043D05">
        <w:trPr>
          <w:trHeight w:val="509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C9F2" w14:textId="77777777" w:rsidR="00C472B9" w:rsidRPr="005A1D51" w:rsidRDefault="00C472B9" w:rsidP="00043D05">
            <w:pPr>
              <w:tabs>
                <w:tab w:val="left" w:pos="5964"/>
              </w:tabs>
              <w:ind w:left="114" w:right="114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 xml:space="preserve">Количество модернизируемых </w:t>
            </w:r>
          </w:p>
          <w:p w14:paraId="51E51BC9" w14:textId="77777777" w:rsidR="00C472B9" w:rsidRPr="005A1D51" w:rsidRDefault="00C472B9" w:rsidP="00043D05">
            <w:pPr>
              <w:tabs>
                <w:tab w:val="left" w:pos="5964"/>
              </w:tabs>
              <w:ind w:left="114" w:right="114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ODF панелей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C3D0" w14:textId="77777777" w:rsidR="00C472B9" w:rsidRPr="005A1D51" w:rsidRDefault="00C472B9" w:rsidP="00043D05">
            <w:pPr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43 комплект</w:t>
            </w:r>
          </w:p>
        </w:tc>
      </w:tr>
      <w:tr w:rsidR="00C472B9" w:rsidRPr="005A1D51" w14:paraId="6974B87D" w14:textId="77777777" w:rsidTr="00043D05">
        <w:trPr>
          <w:trHeight w:val="269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8E82" w14:textId="77777777" w:rsidR="00C472B9" w:rsidRPr="005A1D51" w:rsidRDefault="00C472B9" w:rsidP="00043D05">
            <w:pPr>
              <w:tabs>
                <w:tab w:val="left" w:pos="5964"/>
              </w:tabs>
              <w:ind w:left="114" w:right="114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Адрес объекта: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1807" w14:textId="77777777" w:rsidR="00C472B9" w:rsidRPr="005A1D51" w:rsidRDefault="00C472B9" w:rsidP="00043D05">
            <w:pPr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1. АО «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Узнацбанк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 xml:space="preserve">» Головной офис г. Ташкент проспект 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А.Темура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 xml:space="preserve"> 101.</w:t>
            </w:r>
          </w:p>
          <w:p w14:paraId="470D6F54" w14:textId="77777777" w:rsidR="00C472B9" w:rsidRPr="005A1D51" w:rsidRDefault="00C472B9" w:rsidP="00043D05">
            <w:pPr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2. АО «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Узнацбанк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 xml:space="preserve">» г. Ташкент ул. 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Истикбол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 xml:space="preserve"> 23 д.</w:t>
            </w:r>
          </w:p>
        </w:tc>
      </w:tr>
      <w:tr w:rsidR="00C472B9" w:rsidRPr="005A1D51" w14:paraId="07DBB6FB" w14:textId="77777777" w:rsidTr="00043D05">
        <w:trPr>
          <w:trHeight w:val="254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7E7C" w14:textId="77777777" w:rsidR="00C472B9" w:rsidRPr="005A1D51" w:rsidRDefault="00C472B9" w:rsidP="00043D05">
            <w:pPr>
              <w:tabs>
                <w:tab w:val="left" w:pos="5964"/>
              </w:tabs>
              <w:ind w:left="114" w:right="114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Ёмкость кабеля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242D" w14:textId="77777777" w:rsidR="00C472B9" w:rsidRPr="005A1D51" w:rsidRDefault="00C472B9" w:rsidP="00043D05">
            <w:pPr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ВОК-12,16</w:t>
            </w:r>
          </w:p>
        </w:tc>
      </w:tr>
      <w:tr w:rsidR="00C472B9" w:rsidRPr="005A1D51" w14:paraId="227A35BD" w14:textId="77777777" w:rsidTr="00043D05">
        <w:trPr>
          <w:trHeight w:val="269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6C7D" w14:textId="77777777" w:rsidR="00C472B9" w:rsidRPr="005A1D51" w:rsidRDefault="00C472B9" w:rsidP="00043D05">
            <w:pPr>
              <w:tabs>
                <w:tab w:val="left" w:pos="5964"/>
              </w:tabs>
              <w:ind w:left="114" w:right="114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ED2" w14:textId="77777777" w:rsidR="00C472B9" w:rsidRPr="005A1D51" w:rsidRDefault="00C472B9" w:rsidP="00043D05">
            <w:pPr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Собственные средства Заказчика</w:t>
            </w:r>
          </w:p>
        </w:tc>
      </w:tr>
      <w:tr w:rsidR="00C472B9" w:rsidRPr="005A1D51" w14:paraId="5CC9EF2C" w14:textId="77777777" w:rsidTr="00043D05">
        <w:trPr>
          <w:trHeight w:val="269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5705" w14:textId="77777777" w:rsidR="00C472B9" w:rsidRPr="005A1D51" w:rsidRDefault="00C472B9" w:rsidP="00043D05">
            <w:pPr>
              <w:tabs>
                <w:tab w:val="left" w:pos="5964"/>
              </w:tabs>
              <w:ind w:left="114" w:right="114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3FF8" w14:textId="77777777" w:rsidR="00C472B9" w:rsidRPr="005A1D51" w:rsidRDefault="00C472B9" w:rsidP="00043D0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 xml:space="preserve">Оплата за работы производится после заключения Договора с </w:t>
            </w:r>
            <w:r w:rsidRPr="00716A6A">
              <w:rPr>
                <w:rFonts w:ascii="Times New Roman" w:hAnsi="Times New Roman"/>
                <w:lang w:eastAsia="ru-RU"/>
              </w:rPr>
              <w:t>3</w:t>
            </w:r>
            <w:r w:rsidRPr="005A1D51">
              <w:rPr>
                <w:rFonts w:ascii="Times New Roman" w:hAnsi="Times New Roman"/>
                <w:lang w:eastAsia="ru-RU"/>
              </w:rPr>
              <w:t>0 % авансированием, от суммы Заказа. 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работ.</w:t>
            </w:r>
          </w:p>
        </w:tc>
      </w:tr>
      <w:tr w:rsidR="00C472B9" w:rsidRPr="005A1D51" w14:paraId="4B4103F9" w14:textId="77777777" w:rsidTr="00043D05">
        <w:trPr>
          <w:trHeight w:val="509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6245" w14:textId="77777777" w:rsidR="00C472B9" w:rsidRPr="005A1D51" w:rsidRDefault="00C472B9" w:rsidP="00043D05">
            <w:pPr>
              <w:tabs>
                <w:tab w:val="left" w:pos="5964"/>
              </w:tabs>
              <w:ind w:left="114" w:right="114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Срок начала и окончания работ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D180" w14:textId="77777777" w:rsidR="00C472B9" w:rsidRPr="005A1D51" w:rsidRDefault="00C472B9" w:rsidP="00043D0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Общий срок выполнения работ –20 (двадцать) рабочих дней после поступления авансового платежа на расчетный счет Подрядчика.</w:t>
            </w:r>
          </w:p>
          <w:p w14:paraId="5850EC92" w14:textId="77777777" w:rsidR="00C472B9" w:rsidRDefault="00C472B9" w:rsidP="00043D0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 xml:space="preserve">Принять во внимание форс-мажорные обстоятельства, связанные </w:t>
            </w:r>
            <w:r>
              <w:rPr>
                <w:rFonts w:ascii="Times New Roman" w:hAnsi="Times New Roman"/>
                <w:lang w:eastAsia="ru-RU"/>
              </w:rPr>
              <w:t xml:space="preserve">с </w:t>
            </w:r>
            <w:r w:rsidRPr="005A1D51">
              <w:rPr>
                <w:rFonts w:ascii="Times New Roman" w:hAnsi="Times New Roman"/>
                <w:lang w:eastAsia="ru-RU"/>
              </w:rPr>
              <w:t>проведение</w:t>
            </w:r>
            <w:r>
              <w:rPr>
                <w:rFonts w:ascii="Times New Roman" w:hAnsi="Times New Roman"/>
                <w:lang w:eastAsia="ru-RU"/>
              </w:rPr>
              <w:t>м</w:t>
            </w:r>
            <w:r w:rsidRPr="005A1D51">
              <w:rPr>
                <w:rFonts w:ascii="Times New Roman" w:hAnsi="Times New Roman"/>
                <w:lang w:eastAsia="ru-RU"/>
              </w:rPr>
              <w:t xml:space="preserve"> строительно-монтажных работ,</w:t>
            </w:r>
            <w:r>
              <w:rPr>
                <w:rFonts w:ascii="Times New Roman" w:hAnsi="Times New Roman"/>
                <w:lang w:eastAsia="ru-RU"/>
              </w:rPr>
              <w:t xml:space="preserve"> возможной необходимостью получения разрешений </w:t>
            </w:r>
            <w:r w:rsidRPr="005A1D51">
              <w:rPr>
                <w:rFonts w:ascii="Times New Roman" w:hAnsi="Times New Roman"/>
                <w:lang w:eastAsia="ru-RU"/>
              </w:rPr>
              <w:t>контролирующих и уполномоченных органов.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3908B69" w14:textId="77777777" w:rsidR="00C472B9" w:rsidRPr="005A1D51" w:rsidRDefault="00C472B9" w:rsidP="00043D0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472B9" w:rsidRPr="005A1D51" w14:paraId="60A01E8A" w14:textId="77777777" w:rsidTr="00043D05">
        <w:trPr>
          <w:trHeight w:val="3030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5694" w14:textId="77777777" w:rsidR="00C472B9" w:rsidRPr="00677B14" w:rsidRDefault="00C472B9" w:rsidP="00043D05">
            <w:pPr>
              <w:tabs>
                <w:tab w:val="left" w:pos="5964"/>
              </w:tabs>
              <w:ind w:left="114" w:right="114"/>
              <w:rPr>
                <w:rFonts w:ascii="Times New Roman" w:hAnsi="Times New Roman"/>
                <w:lang w:eastAsia="ru-RU"/>
              </w:rPr>
            </w:pPr>
            <w:r w:rsidRPr="00677B14">
              <w:rPr>
                <w:rFonts w:ascii="Times New Roman" w:hAnsi="Times New Roman"/>
                <w:lang w:eastAsia="ru-RU"/>
              </w:rPr>
              <w:t>Требования к участнику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2D8E" w14:textId="77777777" w:rsidR="00C472B9" w:rsidRPr="00677B14" w:rsidRDefault="00C472B9" w:rsidP="00043D0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7B14">
              <w:rPr>
                <w:rFonts w:ascii="Times New Roman" w:hAnsi="Times New Roman"/>
                <w:lang w:eastAsia="ru-RU"/>
              </w:rPr>
              <w:t>- Исполнитель должен предоставить копию свидетельства Государственной регистрации организации и копию Лицензии на проектирование, строительство, эксплуатаци</w:t>
            </w:r>
            <w:r>
              <w:rPr>
                <w:rFonts w:ascii="Times New Roman" w:hAnsi="Times New Roman"/>
                <w:lang w:eastAsia="ru-RU"/>
              </w:rPr>
              <w:t>ю</w:t>
            </w:r>
            <w:r w:rsidRPr="00677B14">
              <w:rPr>
                <w:rFonts w:ascii="Times New Roman" w:hAnsi="Times New Roman"/>
                <w:lang w:eastAsia="ru-RU"/>
              </w:rPr>
              <w:t xml:space="preserve"> и оказани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677B14">
              <w:rPr>
                <w:rFonts w:ascii="Times New Roman" w:hAnsi="Times New Roman"/>
                <w:lang w:eastAsia="ru-RU"/>
              </w:rPr>
              <w:t xml:space="preserve"> услуг сетей телекоммуникаций.</w:t>
            </w:r>
          </w:p>
          <w:p w14:paraId="55E0667E" w14:textId="77777777" w:rsidR="00C472B9" w:rsidRPr="00677B14" w:rsidRDefault="00C472B9" w:rsidP="00043D0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7B14">
              <w:rPr>
                <w:rFonts w:ascii="Times New Roman" w:hAnsi="Times New Roman"/>
                <w:lang w:eastAsia="ru-RU"/>
              </w:rPr>
              <w:t>- Исполнитель должен предоставить информацию об опыте оказания аналогичных услуг (в сфере сетевой телекоммуникаций) за последние 2 года.</w:t>
            </w:r>
          </w:p>
          <w:p w14:paraId="1CC8DBAC" w14:textId="77777777" w:rsidR="00C472B9" w:rsidRPr="00677B14" w:rsidRDefault="00C472B9" w:rsidP="00043D0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7B14">
              <w:rPr>
                <w:rFonts w:ascii="Times New Roman" w:hAnsi="Times New Roman"/>
                <w:lang w:eastAsia="ru-RU"/>
              </w:rPr>
              <w:t>- Наличие квалифицированных рабочих, работающих на постоянной основе 6 человек. Специальный опыт в строительстве в ключевой деятельности (требования по объемам указать исходя из сложности объекта и вид</w:t>
            </w:r>
            <w:r>
              <w:rPr>
                <w:rFonts w:ascii="Times New Roman" w:hAnsi="Times New Roman"/>
                <w:lang w:eastAsia="ru-RU"/>
              </w:rPr>
              <w:t>ов</w:t>
            </w:r>
            <w:r w:rsidRPr="00677B14">
              <w:rPr>
                <w:rFonts w:ascii="Times New Roman" w:hAnsi="Times New Roman"/>
                <w:lang w:eastAsia="ru-RU"/>
              </w:rPr>
              <w:t xml:space="preserve"> работ).</w:t>
            </w:r>
          </w:p>
        </w:tc>
      </w:tr>
      <w:tr w:rsidR="00C472B9" w:rsidRPr="005A1D51" w14:paraId="2684CE89" w14:textId="77777777" w:rsidTr="00043D05">
        <w:trPr>
          <w:trHeight w:val="4769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71CA" w14:textId="77777777" w:rsidR="00C472B9" w:rsidRPr="005A1D51" w:rsidRDefault="00C472B9" w:rsidP="00043D05">
            <w:pPr>
              <w:tabs>
                <w:tab w:val="left" w:pos="5964"/>
              </w:tabs>
              <w:ind w:left="114" w:right="114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lastRenderedPageBreak/>
              <w:t>Требованию к оборудованию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5488" w14:textId="77777777" w:rsidR="00C472B9" w:rsidRPr="005A1D51" w:rsidRDefault="00C472B9" w:rsidP="00043D05">
            <w:pPr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 xml:space="preserve">1.Высокая плотность 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оконечивания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 xml:space="preserve"> для максимального использования пространства.</w:t>
            </w:r>
          </w:p>
          <w:p w14:paraId="60E9D2E0" w14:textId="77777777" w:rsidR="00C472B9" w:rsidRPr="005A1D51" w:rsidRDefault="00C472B9" w:rsidP="00043D05">
            <w:pPr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 xml:space="preserve">2. Маленькому диаметру 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феруля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>, на один “юнит” было возможность упаковать до 98 коннекторов.</w:t>
            </w:r>
          </w:p>
          <w:p w14:paraId="054BC3AE" w14:textId="77777777" w:rsidR="00C472B9" w:rsidRPr="005A1D51" w:rsidRDefault="00C472B9" w:rsidP="00043D05">
            <w:pPr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3. Оборудования должен входить в линейке OPTOKON, серии распределительных панелей MCNP или OFDU изготовлены из алюминия.</w:t>
            </w:r>
          </w:p>
          <w:p w14:paraId="469E97B1" w14:textId="77777777" w:rsidR="00C472B9" w:rsidRPr="005A1D51" w:rsidRDefault="00C472B9" w:rsidP="00043D05">
            <w:pPr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val="uz-Cyrl-UZ" w:eastAsia="ru-RU"/>
              </w:rPr>
              <w:t>4</w:t>
            </w:r>
            <w:r w:rsidRPr="005A1D51">
              <w:rPr>
                <w:rFonts w:ascii="Times New Roman" w:hAnsi="Times New Roman"/>
                <w:lang w:eastAsia="ru-RU"/>
              </w:rPr>
              <w:t>. Важно, чтобы ODF, управляла радиусом изгиба входящих и исходящих кабелей, предотвращала их изгиб или сдавливание и в результате не возникало проблем с производительностью.</w:t>
            </w:r>
          </w:p>
          <w:p w14:paraId="4D2E44F4" w14:textId="77777777" w:rsidR="00C472B9" w:rsidRPr="005A1D51" w:rsidRDefault="00C472B9" w:rsidP="00043D05">
            <w:pPr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val="uz-Cyrl-UZ" w:eastAsia="ru-RU"/>
              </w:rPr>
              <w:t>5</w:t>
            </w:r>
            <w:r w:rsidRPr="005A1D51">
              <w:rPr>
                <w:rFonts w:ascii="Times New Roman" w:hAnsi="Times New Roman"/>
                <w:lang w:eastAsia="ru-RU"/>
              </w:rPr>
              <w:t>. Важно, чтобы выбранный ODF позволял в будущем переходить с подключений Base-12 на Base-8, Base-16 и даже Base-24 без значительных капитальных затрат.</w:t>
            </w:r>
          </w:p>
          <w:p w14:paraId="031834D0" w14:textId="77777777" w:rsidR="00C472B9" w:rsidRPr="005A1D51" w:rsidRDefault="00C472B9" w:rsidP="00043D05">
            <w:pPr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val="uz-Cyrl-UZ" w:eastAsia="ru-RU"/>
              </w:rPr>
              <w:t>6</w:t>
            </w:r>
            <w:r w:rsidRPr="005A1D51">
              <w:rPr>
                <w:rFonts w:ascii="Times New Roman" w:hAnsi="Times New Roman"/>
                <w:lang w:eastAsia="ru-RU"/>
              </w:rPr>
              <w:t>. ODF должен обрабатывать несколько оптоволоконных конфигураций, включая предварительно соединенные магистральные кабели (с использованием разъемов MPO, LC или SC), или для оконечного подключения, используя либо соединители на стыке, либо косички.</w:t>
            </w:r>
          </w:p>
          <w:p w14:paraId="52AEBFD1" w14:textId="77777777" w:rsidR="00C472B9" w:rsidRPr="005A1D51" w:rsidRDefault="00C472B9" w:rsidP="00043D05">
            <w:pPr>
              <w:rPr>
                <w:rFonts w:ascii="Times New Roman" w:hAnsi="Times New Roman"/>
                <w:lang w:val="uz-Cyrl-UZ"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8. Оптическая патч-панель выдвижная 19",1U, незагруженная на 24 порта со съемным органайзером, чёрная.</w:t>
            </w:r>
          </w:p>
          <w:p w14:paraId="15018DDF" w14:textId="77777777" w:rsidR="00C472B9" w:rsidRPr="005A1D51" w:rsidRDefault="00C472B9" w:rsidP="00043D05">
            <w:pPr>
              <w:rPr>
                <w:rFonts w:ascii="Times New Roman" w:hAnsi="Times New Roman"/>
                <w:lang w:val="uz-Cyrl-UZ" w:eastAsia="ru-RU"/>
              </w:rPr>
            </w:pPr>
            <w:r w:rsidRPr="005A1D51">
              <w:rPr>
                <w:rFonts w:ascii="Times New Roman" w:hAnsi="Times New Roman"/>
                <w:lang w:val="uz-Cyrl-UZ" w:eastAsia="ru-RU"/>
              </w:rPr>
              <w:t>9. Тип адаптеров LC-LC;</w:t>
            </w:r>
          </w:p>
          <w:p w14:paraId="77AC5F6D" w14:textId="77777777" w:rsidR="00C472B9" w:rsidRPr="005A1D51" w:rsidRDefault="00C472B9" w:rsidP="00043D05">
            <w:pPr>
              <w:rPr>
                <w:rFonts w:ascii="Times New Roman" w:hAnsi="Times New Roman"/>
                <w:lang w:val="uz-Cyrl-UZ" w:eastAsia="ru-RU"/>
              </w:rPr>
            </w:pPr>
            <w:r w:rsidRPr="005A1D51">
              <w:rPr>
                <w:rFonts w:ascii="Times New Roman" w:hAnsi="Times New Roman"/>
                <w:lang w:val="uz-Cyrl-UZ" w:eastAsia="ru-RU"/>
              </w:rPr>
              <w:t>10. Пигтейл LC;</w:t>
            </w:r>
          </w:p>
          <w:p w14:paraId="2AD5DA60" w14:textId="77777777" w:rsidR="00C472B9" w:rsidRPr="005A1D51" w:rsidRDefault="00C472B9" w:rsidP="00043D05">
            <w:pPr>
              <w:rPr>
                <w:rFonts w:ascii="Times New Roman" w:hAnsi="Times New Roman"/>
                <w:lang w:val="uz-Cyrl-UZ" w:eastAsia="ru-RU"/>
              </w:rPr>
            </w:pPr>
            <w:r w:rsidRPr="005A1D51">
              <w:rPr>
                <w:rFonts w:ascii="Times New Roman" w:hAnsi="Times New Roman"/>
                <w:lang w:val="uz-Cyrl-UZ" w:eastAsia="ru-RU"/>
              </w:rPr>
              <w:t xml:space="preserve">11. </w:t>
            </w:r>
            <w:r w:rsidRPr="005A1D51">
              <w:rPr>
                <w:rFonts w:ascii="Times New Roman" w:hAnsi="Times New Roman"/>
                <w:lang w:eastAsia="ru-RU"/>
              </w:rPr>
              <w:t>ПАТЧ-КОРД ОПТИЧЕСКИЙ ДУПЛЕКС (FIBER PATCH CORD LC-SC L 3М) 6 шт. на каждый патч-панель.</w:t>
            </w:r>
          </w:p>
          <w:p w14:paraId="69275F6D" w14:textId="77777777" w:rsidR="00C472B9" w:rsidRPr="005A1D51" w:rsidRDefault="00C472B9" w:rsidP="00043D05">
            <w:pPr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val="uz-Cyrl-UZ" w:eastAsia="ru-RU"/>
              </w:rPr>
              <w:t xml:space="preserve">12. Количество </w:t>
            </w:r>
            <w:r w:rsidRPr="005A1D51">
              <w:rPr>
                <w:rFonts w:ascii="Times New Roman" w:hAnsi="Times New Roman"/>
                <w:lang w:eastAsia="ru-RU"/>
              </w:rPr>
              <w:t>ODF панелей 43 комплект.</w:t>
            </w:r>
          </w:p>
        </w:tc>
      </w:tr>
      <w:tr w:rsidR="00C472B9" w:rsidRPr="005A1D51" w14:paraId="38D36D92" w14:textId="77777777" w:rsidTr="00043D05">
        <w:trPr>
          <w:trHeight w:val="1265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33DD" w14:textId="77777777" w:rsidR="00C472B9" w:rsidRPr="005A1D51" w:rsidRDefault="00C472B9" w:rsidP="00043D05">
            <w:pPr>
              <w:tabs>
                <w:tab w:val="left" w:pos="5964"/>
              </w:tabs>
              <w:ind w:left="114" w:right="114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Требованию к д</w:t>
            </w:r>
            <w:r w:rsidRPr="005A1D51">
              <w:rPr>
                <w:rFonts w:ascii="Times New Roman" w:hAnsi="Times New Roman"/>
                <w:bCs/>
                <w:lang w:val="uz-Cyrl-UZ" w:eastAsia="ru-RU"/>
              </w:rPr>
              <w:t>емонтажу, монтаж</w:t>
            </w:r>
            <w:r>
              <w:rPr>
                <w:rFonts w:ascii="Times New Roman" w:hAnsi="Times New Roman"/>
                <w:bCs/>
                <w:lang w:val="uz-Cyrl-UZ" w:eastAsia="ru-RU"/>
              </w:rPr>
              <w:t>у</w:t>
            </w:r>
            <w:r w:rsidRPr="005A1D51">
              <w:rPr>
                <w:rFonts w:ascii="Times New Roman" w:hAnsi="Times New Roman"/>
                <w:bCs/>
                <w:lang w:val="uz-Cyrl-UZ" w:eastAsia="ru-RU"/>
              </w:rPr>
              <w:t xml:space="preserve"> и установку оборудованию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73CF" w14:textId="77777777" w:rsidR="00C472B9" w:rsidRPr="005A1D51" w:rsidRDefault="00C472B9" w:rsidP="00043D05">
            <w:pPr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 xml:space="preserve">1. Этап 1: Демонтаж существующего оборудования </w:t>
            </w:r>
          </w:p>
          <w:p w14:paraId="6945B3D3" w14:textId="77777777" w:rsidR="00C472B9" w:rsidRPr="005A1D51" w:rsidRDefault="00C472B9" w:rsidP="00043D05">
            <w:pPr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Количество заменяемых ODF панелей 43 комплекта;</w:t>
            </w:r>
          </w:p>
          <w:p w14:paraId="32108783" w14:textId="77777777" w:rsidR="00C472B9" w:rsidRPr="005A1D51" w:rsidRDefault="00C472B9" w:rsidP="00043D05">
            <w:pPr>
              <w:rPr>
                <w:rFonts w:ascii="Times New Roman" w:hAnsi="Times New Roman"/>
                <w:lang w:eastAsia="ru-RU"/>
              </w:rPr>
            </w:pPr>
          </w:p>
          <w:p w14:paraId="3F2B689C" w14:textId="77777777" w:rsidR="00C472B9" w:rsidRPr="005A1D51" w:rsidRDefault="00C472B9" w:rsidP="00043D05">
            <w:pPr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2.Этап 2: Монтаж и установка нового оборудования:</w:t>
            </w:r>
          </w:p>
          <w:p w14:paraId="7F58EF1A" w14:textId="77777777" w:rsidR="00C472B9" w:rsidRPr="005A1D51" w:rsidRDefault="00C472B9" w:rsidP="00C472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 xml:space="preserve">Серверное помещение в здании филиалов 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Узнацбанк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 xml:space="preserve">, установить 24-х портовую 19 дюймовую оптическую 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Patch-panel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 xml:space="preserve"> в существующему коммутационном шкафу;</w:t>
            </w:r>
          </w:p>
          <w:p w14:paraId="11D9AEC3" w14:textId="77777777" w:rsidR="00C472B9" w:rsidRPr="005A1D51" w:rsidRDefault="00C472B9" w:rsidP="00C472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Выполнить распайку всех волокон линейного кабеля и предусмотреть дуплексных патч кордов LC-LC 3 метровые;</w:t>
            </w:r>
          </w:p>
          <w:p w14:paraId="67121B1F" w14:textId="77777777" w:rsidR="00C472B9" w:rsidRPr="005A1D51" w:rsidRDefault="00C472B9" w:rsidP="00C472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Выполнить распайку всех оптических волокон на соответствующие порты ODF;</w:t>
            </w:r>
          </w:p>
          <w:p w14:paraId="3CA75B83" w14:textId="77777777" w:rsidR="00C472B9" w:rsidRPr="005A1D51" w:rsidRDefault="00C472B9" w:rsidP="00C472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Подбор распределительной коробки для оптического кабеля — выбор оптического кросса;</w:t>
            </w:r>
          </w:p>
          <w:p w14:paraId="7B6E95F7" w14:textId="77777777" w:rsidR="00C472B9" w:rsidRPr="005A1D51" w:rsidRDefault="00C472B9" w:rsidP="00C472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Зачистка оптического кабеля;</w:t>
            </w:r>
          </w:p>
          <w:p w14:paraId="5C7C1BB7" w14:textId="77777777" w:rsidR="00C472B9" w:rsidRPr="005A1D51" w:rsidRDefault="00C472B9" w:rsidP="00C472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 xml:space="preserve">Подготовка 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пигтейлов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 xml:space="preserve"> к сварке: размеры, маркировка;</w:t>
            </w:r>
          </w:p>
          <w:p w14:paraId="20402668" w14:textId="77777777" w:rsidR="00C472B9" w:rsidRPr="005A1D51" w:rsidRDefault="00C472B9" w:rsidP="00C472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Скалывание оптических волокон;</w:t>
            </w:r>
          </w:p>
          <w:p w14:paraId="580E1EF9" w14:textId="77777777" w:rsidR="00C472B9" w:rsidRPr="005A1D51" w:rsidRDefault="00C472B9" w:rsidP="00C472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Сварка волокон в сварочном приборе;</w:t>
            </w:r>
          </w:p>
          <w:p w14:paraId="30C72354" w14:textId="77777777" w:rsidR="00C472B9" w:rsidRPr="005A1D51" w:rsidRDefault="00C472B9" w:rsidP="00C472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Плавление защитной трубки для защиты места сварки;</w:t>
            </w:r>
          </w:p>
          <w:p w14:paraId="62A3246E" w14:textId="77777777" w:rsidR="00C472B9" w:rsidRPr="005A1D51" w:rsidRDefault="00C472B9" w:rsidP="00C472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 xml:space="preserve">Укладка волокон оптоволоконного кабеля в 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сплайс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>-кассеты.</w:t>
            </w:r>
          </w:p>
          <w:p w14:paraId="27B984C7" w14:textId="77777777" w:rsidR="00C472B9" w:rsidRPr="005A1D51" w:rsidRDefault="00C472B9" w:rsidP="00C472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Выполнить коммутацию оптическим шнуром (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patch-cord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>) LC-</w:t>
            </w:r>
            <w:r w:rsidRPr="005A1D51">
              <w:rPr>
                <w:rFonts w:ascii="Times New Roman" w:hAnsi="Times New Roman"/>
                <w:lang w:eastAsia="ru-RU"/>
              </w:rPr>
              <w:lastRenderedPageBreak/>
              <w:t>LC, SM коммутатора с оптической патч-панелью.</w:t>
            </w:r>
          </w:p>
          <w:p w14:paraId="13278097" w14:textId="77777777" w:rsidR="00C472B9" w:rsidRPr="005A1D51" w:rsidRDefault="00C472B9" w:rsidP="00043D05">
            <w:pPr>
              <w:rPr>
                <w:rFonts w:ascii="Times New Roman" w:hAnsi="Times New Roman"/>
                <w:lang w:eastAsia="ru-RU"/>
              </w:rPr>
            </w:pPr>
          </w:p>
          <w:p w14:paraId="6D7CE078" w14:textId="77777777" w:rsidR="00C472B9" w:rsidRPr="005A1D51" w:rsidRDefault="00C472B9" w:rsidP="00043D05">
            <w:pPr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 xml:space="preserve">3. Этап 3: Измерение оптических волокон </w:t>
            </w:r>
          </w:p>
          <w:p w14:paraId="6ABC3D99" w14:textId="77777777" w:rsidR="00C472B9" w:rsidRPr="005A1D51" w:rsidRDefault="00C472B9" w:rsidP="00C472B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 xml:space="preserve">Проведение 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Рефлектометрических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 xml:space="preserve"> измерения по каждому волокну на длинах волн 1,31 мкм в электронном виде (в едином цифровом формате *.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sor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>, с таблицами объектов) в двух направлениях и протоколы измерений на той же длине волны.</w:t>
            </w:r>
          </w:p>
          <w:p w14:paraId="529406E6" w14:textId="77777777" w:rsidR="00C472B9" w:rsidRPr="005A1D51" w:rsidRDefault="00C472B9" w:rsidP="00C472B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 xml:space="preserve">Проведение 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Рефлектометрических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 xml:space="preserve"> измерения проводить с использованием паспортного показателя преломления, смонтированного ВОК.</w:t>
            </w:r>
          </w:p>
          <w:p w14:paraId="13D98A1D" w14:textId="77777777" w:rsidR="00C472B9" w:rsidRPr="005A1D51" w:rsidRDefault="00C472B9" w:rsidP="00C472B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Паспортизация измерений сварных неразъёмных соединений смонтированных оконечных устройств (ODF) и паспорта измерений сварных неразъёмных соединений смонтированных прямых муфт в табличной форме.</w:t>
            </w:r>
          </w:p>
          <w:p w14:paraId="1B9424DF" w14:textId="77777777" w:rsidR="00C472B9" w:rsidRPr="005A1D51" w:rsidRDefault="00C472B9" w:rsidP="00C472B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По окончании работ предоставить 2 экземпляра бумажных и 1 экземпляр электронная версия на CD (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AutoCAD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 xml:space="preserve"> - *.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dwgили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Visio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 xml:space="preserve"> - *.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vsd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 xml:space="preserve"> + 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AcrobatAdobe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 xml:space="preserve"> - *.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pdf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>) документацию по каждой ODF.</w:t>
            </w:r>
          </w:p>
          <w:p w14:paraId="1D574A8B" w14:textId="77777777" w:rsidR="00C472B9" w:rsidRPr="005A1D51" w:rsidRDefault="00C472B9" w:rsidP="00C472B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 xml:space="preserve">Акт проверки соответствия 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разварки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 xml:space="preserve"> каждого волокна на стороне «А» и стороне «B». Выполняется методом «</w:t>
            </w:r>
            <w:proofErr w:type="spellStart"/>
            <w:r w:rsidRPr="005A1D51">
              <w:rPr>
                <w:rFonts w:ascii="Times New Roman" w:hAnsi="Times New Roman"/>
                <w:lang w:eastAsia="ru-RU"/>
              </w:rPr>
              <w:t>прострелки</w:t>
            </w:r>
            <w:proofErr w:type="spellEnd"/>
            <w:r w:rsidRPr="005A1D51">
              <w:rPr>
                <w:rFonts w:ascii="Times New Roman" w:hAnsi="Times New Roman"/>
                <w:lang w:eastAsia="ru-RU"/>
              </w:rPr>
              <w:t>» каждого волокна (с 1-го по 12-е) на участках с помощью генератора со стороны «А» и приемника со стороны «B».</w:t>
            </w:r>
          </w:p>
        </w:tc>
      </w:tr>
      <w:tr w:rsidR="00C472B9" w:rsidRPr="005A1D51" w14:paraId="665963B1" w14:textId="77777777" w:rsidTr="00043D05">
        <w:trPr>
          <w:trHeight w:val="650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40EC" w14:textId="77777777" w:rsidR="00C472B9" w:rsidRPr="005A1D51" w:rsidRDefault="00C472B9" w:rsidP="00043D05">
            <w:pPr>
              <w:tabs>
                <w:tab w:val="left" w:pos="5964"/>
              </w:tabs>
              <w:ind w:left="114" w:right="114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lastRenderedPageBreak/>
              <w:t>Требования к гарантийному сроку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7122" w14:textId="77777777" w:rsidR="00C472B9" w:rsidRPr="005A1D51" w:rsidRDefault="00C472B9" w:rsidP="00043D05">
            <w:pPr>
              <w:tabs>
                <w:tab w:val="left" w:pos="43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 xml:space="preserve">Гарантийный срок должен быть не менее 12 месяцев с момента ввода оборудования в коммерческую эксплуатацию. </w:t>
            </w:r>
          </w:p>
          <w:p w14:paraId="3FA2DF32" w14:textId="77777777" w:rsidR="00C472B9" w:rsidRPr="005A1D51" w:rsidRDefault="00C472B9" w:rsidP="00043D05">
            <w:pPr>
              <w:tabs>
                <w:tab w:val="left" w:pos="436"/>
              </w:tabs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В течение гарантийного срока Поставщик должен производить безвозмездную замену или ремонт оборудования. Гарантии не распространяются на дефекты, возникающие вследствие некомпетентного обращения, обслуживания и хранения.</w:t>
            </w:r>
          </w:p>
        </w:tc>
      </w:tr>
      <w:tr w:rsidR="00C472B9" w:rsidRPr="005A1D51" w14:paraId="316C2224" w14:textId="77777777" w:rsidTr="00043D05">
        <w:trPr>
          <w:trHeight w:val="749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7809" w14:textId="77777777" w:rsidR="00C472B9" w:rsidRPr="005A1D51" w:rsidRDefault="00C472B9" w:rsidP="00043D05">
            <w:pPr>
              <w:tabs>
                <w:tab w:val="left" w:pos="5964"/>
              </w:tabs>
              <w:ind w:left="114" w:right="114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Требования по охране окружающей природной среды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B8FB" w14:textId="77777777" w:rsidR="00C472B9" w:rsidRPr="005A1D51" w:rsidRDefault="00C472B9" w:rsidP="00043D05">
            <w:pPr>
              <w:tabs>
                <w:tab w:val="left" w:pos="43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5A1D51">
              <w:rPr>
                <w:rFonts w:ascii="Times New Roman" w:hAnsi="Times New Roman"/>
                <w:lang w:eastAsia="ru-RU"/>
              </w:rPr>
              <w:t>После завершение работ произвести очистку территории и вывоз мусора, восстановление дорожных покрытий и газонов.</w:t>
            </w:r>
          </w:p>
        </w:tc>
      </w:tr>
    </w:tbl>
    <w:p w14:paraId="6C29C927" w14:textId="77777777" w:rsidR="00B412A2" w:rsidRPr="000B30F7" w:rsidRDefault="00B412A2"/>
    <w:sectPr w:rsidR="00B412A2" w:rsidRPr="000B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10691"/>
    <w:multiLevelType w:val="hybridMultilevel"/>
    <w:tmpl w:val="4B04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65AC7"/>
    <w:multiLevelType w:val="hybridMultilevel"/>
    <w:tmpl w:val="9060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B8"/>
    <w:rsid w:val="000B30F7"/>
    <w:rsid w:val="001677B8"/>
    <w:rsid w:val="00B412A2"/>
    <w:rsid w:val="00C472B9"/>
    <w:rsid w:val="00F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Laziz Nazirov</dc:creator>
  <cp:lastModifiedBy>Yulduz Shaikramova</cp:lastModifiedBy>
  <cp:revision>2</cp:revision>
  <dcterms:created xsi:type="dcterms:W3CDTF">2021-04-28T10:47:00Z</dcterms:created>
  <dcterms:modified xsi:type="dcterms:W3CDTF">2021-04-28T10:47:00Z</dcterms:modified>
</cp:coreProperties>
</file>